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ascii="仿宋_GB2312" w:hAnsi="宋体" w:eastAsia="仿宋_GB2312" w:cs="方正仿宋_GBK"/>
          <w:spacing w:val="80"/>
          <w:sz w:val="100"/>
          <w:szCs w:val="100"/>
        </w:rPr>
      </w:pPr>
      <w:bookmarkStart w:id="0" w:name="_Toc456268221"/>
      <w:bookmarkStart w:id="1" w:name="_Toc456268644"/>
      <w:bookmarkStart w:id="2" w:name="_Toc456268536"/>
    </w:p>
    <w:bookmarkEnd w:id="0"/>
    <w:bookmarkEnd w:id="1"/>
    <w:bookmarkEnd w:id="2"/>
    <w:p>
      <w:pPr>
        <w:spacing w:line="520" w:lineRule="exact"/>
        <w:rPr>
          <w:rFonts w:ascii="仿宋_GB2312" w:hAnsi="宋体" w:eastAsia="仿宋_GB2312"/>
          <w:sz w:val="32"/>
          <w:szCs w:val="32"/>
        </w:rPr>
      </w:pPr>
    </w:p>
    <w:p>
      <w:pPr>
        <w:spacing w:line="520" w:lineRule="exact"/>
        <w:jc w:val="center"/>
        <w:rPr>
          <w:rFonts w:ascii="仿宋_GB2312" w:hAnsi="宋体" w:eastAsia="仿宋_GB2312"/>
          <w:b/>
          <w:sz w:val="52"/>
          <w:szCs w:val="32"/>
        </w:rPr>
      </w:pPr>
      <w:r>
        <w:rPr>
          <w:rFonts w:hint="eastAsia" w:ascii="仿宋_GB2312" w:hAnsi="宋体" w:eastAsia="仿宋_GB2312"/>
          <w:b/>
          <w:sz w:val="52"/>
          <w:szCs w:val="32"/>
        </w:rPr>
        <w:t>招标文件</w:t>
      </w: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ind w:left="2230" w:leftChars="300" w:hanging="1600" w:hangingChars="500"/>
        <w:rPr>
          <w:rFonts w:ascii="仿宋_GB2312" w:hAnsi="宋体" w:eastAsia="仿宋_GB2312" w:cs="方正仿宋_GBK"/>
          <w:sz w:val="32"/>
          <w:szCs w:val="32"/>
        </w:rPr>
      </w:pPr>
      <w:r>
        <w:rPr>
          <w:rFonts w:hint="eastAsia" w:ascii="仿宋_GB2312" w:hAnsi="宋体" w:eastAsia="仿宋_GB2312" w:cs="方正仿宋_GBK"/>
          <w:sz w:val="32"/>
          <w:szCs w:val="32"/>
        </w:rPr>
        <w:t>项目名称：重庆交运城卡科技有限公司网络安全等级保护测评服务（2020-2021）</w:t>
      </w: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r>
        <w:rPr>
          <w:rFonts w:hint="eastAsia" w:ascii="仿宋_GB2312" w:hAnsi="宋体" w:eastAsia="仿宋_GB2312" w:cs="方正仿宋_GBK"/>
          <w:sz w:val="32"/>
          <w:szCs w:val="32"/>
        </w:rPr>
        <w:t xml:space="preserve">      采 购 人：</w:t>
      </w:r>
      <w:r>
        <w:rPr>
          <w:rFonts w:ascii="仿宋_GB2312" w:hAnsi="宋体" w:eastAsia="仿宋_GB2312" w:cs="方正仿宋_GBK"/>
          <w:sz w:val="32"/>
          <w:szCs w:val="32"/>
        </w:rPr>
        <w:t>重庆交运城卡科技有限公司</w:t>
      </w:r>
    </w:p>
    <w:p>
      <w:pPr>
        <w:spacing w:line="700" w:lineRule="exact"/>
        <w:jc w:val="center"/>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700" w:lineRule="exact"/>
        <w:jc w:val="center"/>
        <w:outlineLvl w:val="0"/>
        <w:rPr>
          <w:rFonts w:ascii="仿宋_GB2312" w:hAnsi="宋体" w:eastAsia="仿宋_GB2312"/>
          <w:sz w:val="32"/>
          <w:szCs w:val="32"/>
        </w:rPr>
      </w:pPr>
      <w:bookmarkStart w:id="3" w:name="_Toc456268222"/>
      <w:bookmarkStart w:id="4" w:name="_Toc456268537"/>
      <w:bookmarkStart w:id="5" w:name="_Toc456268645"/>
      <w:r>
        <w:rPr>
          <w:rFonts w:hint="eastAsia" w:ascii="仿宋_GB2312" w:hAnsi="宋体" w:eastAsia="仿宋_GB2312" w:cs="方正仿宋_GBK"/>
          <w:sz w:val="32"/>
          <w:szCs w:val="32"/>
        </w:rPr>
        <w:t>重庆交运城卡科技有限公司 制</w:t>
      </w:r>
      <w:bookmarkEnd w:id="3"/>
      <w:bookmarkEnd w:id="4"/>
      <w:bookmarkEnd w:id="5"/>
    </w:p>
    <w:p>
      <w:pPr>
        <w:spacing w:line="700" w:lineRule="exact"/>
        <w:jc w:val="center"/>
        <w:outlineLvl w:val="0"/>
        <w:rPr>
          <w:rFonts w:ascii="仿宋_GB2312" w:hAnsi="宋体" w:eastAsia="仿宋_GB2312"/>
          <w:sz w:val="32"/>
          <w:szCs w:val="32"/>
        </w:rPr>
      </w:pPr>
      <w:bookmarkStart w:id="6" w:name="_Toc456268223"/>
      <w:bookmarkStart w:id="7" w:name="_Toc456268538"/>
      <w:bookmarkStart w:id="8" w:name="_Toc456268646"/>
      <w:r>
        <w:rPr>
          <w:rFonts w:hint="eastAsia" w:ascii="仿宋_GB2312" w:hAnsi="宋体" w:eastAsia="仿宋_GB2312" w:cs="方正仿宋_GBK"/>
          <w:sz w:val="32"/>
          <w:szCs w:val="32"/>
        </w:rPr>
        <w:t>二○二○年11月</w:t>
      </w:r>
      <w:bookmarkEnd w:id="6"/>
      <w:bookmarkEnd w:id="7"/>
      <w:bookmarkEnd w:id="8"/>
    </w:p>
    <w:p>
      <w:pPr>
        <w:spacing w:line="520" w:lineRule="exact"/>
        <w:outlineLvl w:val="0"/>
        <w:rPr>
          <w:rFonts w:ascii="仿宋_GB2312" w:hAnsi="宋体" w:eastAsia="仿宋_GB2312"/>
          <w:sz w:val="52"/>
          <w:szCs w:val="52"/>
        </w:rPr>
        <w:sectPr>
          <w:headerReference r:id="rId4" w:type="first"/>
          <w:footerReference r:id="rId6" w:type="first"/>
          <w:headerReference r:id="rId3" w:type="default"/>
          <w:footerReference r:id="rId5" w:type="default"/>
          <w:pgSz w:w="11907" w:h="16840"/>
          <w:pgMar w:top="1440" w:right="1797" w:bottom="1440" w:left="1797" w:header="851" w:footer="992" w:gutter="0"/>
          <w:pgNumType w:start="0"/>
          <w:cols w:space="720" w:num="1"/>
          <w:titlePg/>
          <w:docGrid w:type="lines" w:linePitch="380" w:charSpace="-5735"/>
        </w:sectPr>
      </w:pPr>
    </w:p>
    <w:p>
      <w:pPr>
        <w:jc w:val="center"/>
        <w:outlineLvl w:val="0"/>
        <w:rPr>
          <w:rFonts w:ascii="仿宋_GB2312" w:hAnsi="宋体" w:eastAsia="仿宋_GB2312"/>
          <w:sz w:val="44"/>
          <w:szCs w:val="44"/>
        </w:rPr>
      </w:pPr>
      <w:r>
        <w:rPr>
          <w:rFonts w:hint="eastAsia" w:ascii="仿宋_GB2312" w:hAnsi="宋体" w:eastAsia="仿宋_GB2312" w:cs="方正仿宋_GBK"/>
          <w:sz w:val="44"/>
          <w:szCs w:val="44"/>
        </w:rPr>
        <w:t>目   录</w:t>
      </w:r>
    </w:p>
    <w:p>
      <w:pPr>
        <w:pStyle w:val="16"/>
        <w:rPr>
          <w:rFonts w:asciiTheme="minorHAnsi" w:hAnsiTheme="minorHAnsi" w:eastAsiaTheme="minorEastAsia" w:cstheme="minorBidi"/>
          <w:szCs w:val="22"/>
        </w:rPr>
      </w:pPr>
      <w:r>
        <w:rPr>
          <w:rStyle w:val="25"/>
          <w:rFonts w:hint="eastAsia" w:ascii="方正仿宋_GBK" w:hAnsi="仿宋" w:eastAsia="方正仿宋_GBK"/>
          <w:color w:val="auto"/>
        </w:rPr>
        <w:fldChar w:fldCharType="begin"/>
      </w:r>
      <w:r>
        <w:rPr>
          <w:rStyle w:val="25"/>
          <w:rFonts w:hint="eastAsia" w:ascii="方正仿宋_GBK" w:hAnsi="仿宋" w:eastAsia="方正仿宋_GBK"/>
          <w:color w:val="auto"/>
        </w:rPr>
        <w:instrText xml:space="preserve"> TOC \o "1-3" \h \z </w:instrText>
      </w:r>
      <w:r>
        <w:rPr>
          <w:rStyle w:val="25"/>
          <w:rFonts w:hint="eastAsia" w:ascii="方正仿宋_GBK" w:hAnsi="仿宋" w:eastAsia="方正仿宋_GBK"/>
          <w:color w:val="auto"/>
        </w:rPr>
        <w:fldChar w:fldCharType="separate"/>
      </w:r>
      <w:r>
        <w:fldChar w:fldCharType="begin"/>
      </w:r>
      <w:r>
        <w:instrText xml:space="preserve"> HYPERLINK \l "_Toc532995082" </w:instrText>
      </w:r>
      <w:r>
        <w:fldChar w:fldCharType="separate"/>
      </w:r>
      <w:r>
        <w:rPr>
          <w:rStyle w:val="25"/>
          <w:rFonts w:cs="方正仿宋_GBK"/>
          <w:color w:val="auto"/>
        </w:rPr>
        <w:t>第一篇  招标采购邀请书</w:t>
      </w:r>
      <w:r>
        <w:tab/>
      </w:r>
      <w:r>
        <w:fldChar w:fldCharType="begin"/>
      </w:r>
      <w:r>
        <w:instrText xml:space="preserve"> PAGEREF _Toc532995082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"_Toc532995083" </w:instrText>
      </w:r>
      <w:r>
        <w:fldChar w:fldCharType="separate"/>
      </w:r>
      <w:r>
        <w:rPr>
          <w:rStyle w:val="25"/>
          <w:rFonts w:cs="方正仿宋_GBK"/>
          <w:color w:val="auto"/>
        </w:rPr>
        <w:t>第二篇  竞标人须知</w:t>
      </w:r>
      <w:r>
        <w:tab/>
      </w:r>
      <w:r>
        <w:fldChar w:fldCharType="begin"/>
      </w:r>
      <w:r>
        <w:instrText xml:space="preserve"> PAGEREF _Toc532995083 \h </w:instrText>
      </w:r>
      <w:r>
        <w:fldChar w:fldCharType="separate"/>
      </w:r>
      <w:r>
        <w:t>2</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"_Toc532995085" </w:instrText>
      </w:r>
      <w:r>
        <w:fldChar w:fldCharType="separate"/>
      </w:r>
      <w:r>
        <w:rPr>
          <w:rStyle w:val="25"/>
          <w:rFonts w:hint="eastAsia" w:ascii="仿宋_GB2312" w:hAnsi="宋体" w:eastAsia="仿宋_GB2312" w:cs="方正仿宋_GBK"/>
          <w:color w:val="auto"/>
        </w:rPr>
        <w:t>一</w:t>
      </w:r>
      <w:r>
        <w:rPr>
          <w:rStyle w:val="25"/>
          <w:rFonts w:ascii="仿宋_GB2312" w:hAnsi="宋体" w:eastAsia="仿宋_GB2312" w:cs="方正仿宋_GBK"/>
          <w:color w:val="auto"/>
        </w:rPr>
        <w:t>、竞标人资质</w:t>
      </w:r>
      <w:r>
        <w:tab/>
      </w:r>
      <w:r>
        <w:fldChar w:fldCharType="begin"/>
      </w:r>
      <w:r>
        <w:instrText xml:space="preserve"> PAGEREF _Toc532995085 \h </w:instrText>
      </w:r>
      <w:r>
        <w:fldChar w:fldCharType="separate"/>
      </w:r>
      <w:r>
        <w:t>3</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"_Toc532995086" </w:instrText>
      </w:r>
      <w:r>
        <w:fldChar w:fldCharType="separate"/>
      </w:r>
      <w:r>
        <w:rPr>
          <w:rStyle w:val="25"/>
          <w:rFonts w:hint="eastAsia" w:ascii="仿宋_GB2312" w:hAnsi="宋体" w:eastAsia="仿宋_GB2312" w:cs="方正仿宋_GBK"/>
          <w:color w:val="auto"/>
        </w:rPr>
        <w:t>二</w:t>
      </w:r>
      <w:r>
        <w:rPr>
          <w:rStyle w:val="25"/>
          <w:rFonts w:ascii="仿宋_GB2312" w:hAnsi="宋体" w:eastAsia="仿宋_GB2312" w:cs="方正仿宋_GBK"/>
          <w:color w:val="auto"/>
        </w:rPr>
        <w:t>、招标通知书</w:t>
      </w:r>
      <w:r>
        <w:tab/>
      </w:r>
      <w:r>
        <w:fldChar w:fldCharType="begin"/>
      </w:r>
      <w:r>
        <w:instrText xml:space="preserve"> PAGEREF _Toc532995086 \h </w:instrText>
      </w:r>
      <w:r>
        <w:fldChar w:fldCharType="separate"/>
      </w:r>
      <w:r>
        <w:t>3</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"_Toc532995087" </w:instrText>
      </w:r>
      <w:r>
        <w:fldChar w:fldCharType="separate"/>
      </w:r>
      <w:r>
        <w:rPr>
          <w:rStyle w:val="25"/>
          <w:rFonts w:hint="eastAsia" w:ascii="仿宋_GB2312" w:hAnsi="宋体" w:eastAsia="仿宋_GB2312" w:cs="方正仿宋_GBK"/>
          <w:color w:val="auto"/>
        </w:rPr>
        <w:t>三</w:t>
      </w:r>
      <w:r>
        <w:rPr>
          <w:rStyle w:val="25"/>
          <w:rFonts w:ascii="仿宋_GB2312" w:hAnsi="宋体" w:eastAsia="仿宋_GB2312" w:cs="方正仿宋_GBK"/>
          <w:color w:val="auto"/>
        </w:rPr>
        <w:t>、竟标文件格式</w:t>
      </w:r>
      <w:r>
        <w:tab/>
      </w:r>
      <w:r>
        <w:fldChar w:fldCharType="begin"/>
      </w:r>
      <w:r>
        <w:instrText xml:space="preserve"> PAGEREF _Toc532995087 \h </w:instrText>
      </w:r>
      <w:r>
        <w:fldChar w:fldCharType="separate"/>
      </w:r>
      <w:r>
        <w:t>4</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"_Toc532995088" </w:instrText>
      </w:r>
      <w:r>
        <w:fldChar w:fldCharType="separate"/>
      </w:r>
      <w:r>
        <w:rPr>
          <w:rStyle w:val="25"/>
          <w:rFonts w:hint="eastAsia" w:ascii="仿宋_GB2312" w:hAnsi="宋体" w:eastAsia="仿宋_GB2312" w:cs="方正仿宋_GBK"/>
          <w:color w:val="auto"/>
        </w:rPr>
        <w:t>四</w:t>
      </w:r>
      <w:r>
        <w:rPr>
          <w:rStyle w:val="25"/>
          <w:rFonts w:ascii="仿宋_GB2312" w:hAnsi="宋体" w:eastAsia="仿宋_GB2312" w:cs="方正仿宋_GBK"/>
          <w:color w:val="auto"/>
        </w:rPr>
        <w:t>、报价要求</w:t>
      </w:r>
      <w:r>
        <w:tab/>
      </w:r>
      <w:r>
        <w:fldChar w:fldCharType="begin"/>
      </w:r>
      <w:r>
        <w:instrText xml:space="preserve"> PAGEREF _Toc532995088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"_Toc532995089" </w:instrText>
      </w:r>
      <w:r>
        <w:fldChar w:fldCharType="separate"/>
      </w:r>
      <w:r>
        <w:rPr>
          <w:rStyle w:val="25"/>
          <w:rFonts w:cs="方正仿宋_GBK"/>
          <w:color w:val="auto"/>
        </w:rPr>
        <w:t>第三篇  采购项目名称、数量及技术要求</w:t>
      </w:r>
      <w:r>
        <w:tab/>
      </w:r>
      <w:r>
        <w:fldChar w:fldCharType="begin"/>
      </w:r>
      <w:r>
        <w:instrText xml:space="preserve"> PAGEREF _Toc532995089 \h </w:instrText>
      </w:r>
      <w:r>
        <w:fldChar w:fldCharType="separate"/>
      </w:r>
      <w:r>
        <w:t>6</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"_Toc532995090" </w:instrText>
      </w:r>
      <w:r>
        <w:fldChar w:fldCharType="separate"/>
      </w:r>
      <w:r>
        <w:rPr>
          <w:rStyle w:val="25"/>
          <w:rFonts w:ascii="仿宋_GB2312" w:hAnsi="宋体" w:eastAsia="仿宋_GB2312" w:cs="方正仿宋_GBK"/>
          <w:color w:val="auto"/>
        </w:rPr>
        <w:t>一、货物需求列表</w:t>
      </w:r>
      <w:r>
        <w:tab/>
      </w:r>
      <w:r>
        <w:fldChar w:fldCharType="begin"/>
      </w:r>
      <w:r>
        <w:instrText xml:space="preserve"> PAGEREF _Toc532995090 \h </w:instrText>
      </w:r>
      <w:r>
        <w:fldChar w:fldCharType="separate"/>
      </w:r>
      <w:r>
        <w:t>6</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"_Toc532995091" </w:instrText>
      </w:r>
      <w:r>
        <w:fldChar w:fldCharType="separate"/>
      </w:r>
      <w:r>
        <w:rPr>
          <w:rStyle w:val="25"/>
          <w:rFonts w:ascii="仿宋_GB2312" w:hAnsi="宋体" w:eastAsia="仿宋_GB2312" w:cs="方正仿宋_GBK"/>
          <w:color w:val="auto"/>
        </w:rPr>
        <w:t>二、技术要求</w:t>
      </w:r>
      <w:r>
        <w:tab/>
      </w:r>
      <w:r>
        <w:fldChar w:fldCharType="begin"/>
      </w:r>
      <w:r>
        <w:instrText xml:space="preserve"> PAGEREF _Toc532995091 \h </w:instrText>
      </w:r>
      <w:r>
        <w:fldChar w:fldCharType="separate"/>
      </w:r>
      <w:r>
        <w:t>7</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"_Toc532995092" </w:instrText>
      </w:r>
      <w:r>
        <w:fldChar w:fldCharType="separate"/>
      </w:r>
      <w:r>
        <w:rPr>
          <w:rStyle w:val="25"/>
          <w:rFonts w:ascii="仿宋_GB2312" w:hAnsi="宋体" w:eastAsia="仿宋_GB2312" w:cs="方正仿宋_GBK"/>
          <w:color w:val="auto"/>
        </w:rPr>
        <w:t>三、限价</w:t>
      </w:r>
      <w:r>
        <w:tab/>
      </w:r>
      <w:r>
        <w:fldChar w:fldCharType="begin"/>
      </w:r>
      <w:r>
        <w:instrText xml:space="preserve"> PAGEREF _Toc532995092 \h </w:instrText>
      </w:r>
      <w:r>
        <w:fldChar w:fldCharType="separate"/>
      </w:r>
      <w:r>
        <w:t>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"_Toc532995093" </w:instrText>
      </w:r>
      <w:r>
        <w:fldChar w:fldCharType="separate"/>
      </w:r>
      <w:r>
        <w:rPr>
          <w:rStyle w:val="25"/>
          <w:rFonts w:cs="方正仿宋_GBK"/>
          <w:color w:val="auto"/>
        </w:rPr>
        <w:t>第四篇  响应文件格式要求</w:t>
      </w:r>
      <w:r>
        <w:tab/>
      </w:r>
      <w:r>
        <w:fldChar w:fldCharType="begin"/>
      </w:r>
      <w:r>
        <w:instrText xml:space="preserve"> PAGEREF _Toc532995093 \h </w:instrText>
      </w:r>
      <w:r>
        <w:fldChar w:fldCharType="separate"/>
      </w:r>
      <w:r>
        <w:t>14</w:t>
      </w:r>
      <w:r>
        <w:fldChar w:fldCharType="end"/>
      </w:r>
      <w:r>
        <w:fldChar w:fldCharType="end"/>
      </w:r>
    </w:p>
    <w:p>
      <w:pPr>
        <w:pStyle w:val="16"/>
      </w:pPr>
      <w:r>
        <w:rPr>
          <w:rStyle w:val="25"/>
          <w:rFonts w:hint="eastAsia" w:ascii="方正仿宋_GBK" w:hAnsi="仿宋" w:eastAsia="方正仿宋_GBK"/>
          <w:color w:val="auto"/>
        </w:rPr>
        <w:fldChar w:fldCharType="end"/>
      </w:r>
    </w:p>
    <w:p>
      <w:pPr>
        <w:pStyle w:val="15"/>
        <w:spacing w:line="520" w:lineRule="exact"/>
        <w:outlineLvl w:val="0"/>
        <w:rPr>
          <w:rFonts w:ascii="仿宋_GB2312" w:hAnsi="宋体" w:eastAsia="仿宋_GB2312"/>
        </w:rPr>
        <w:sectPr>
          <w:headerReference r:id="rId7" w:type="default"/>
          <w:footerReference r:id="rId8" w:type="default"/>
          <w:pgSz w:w="11907" w:h="16840"/>
          <w:pgMar w:top="1440" w:right="1797" w:bottom="1440" w:left="1797" w:header="851" w:footer="992" w:gutter="0"/>
          <w:pgNumType w:start="0"/>
          <w:cols w:space="720" w:num="1"/>
          <w:titlePg/>
          <w:docGrid w:type="lines" w:linePitch="380" w:charSpace="-5735"/>
        </w:sectPr>
      </w:pPr>
    </w:p>
    <w:p>
      <w:pPr>
        <w:pStyle w:val="3"/>
        <w:spacing w:line="520" w:lineRule="exact"/>
        <w:jc w:val="center"/>
        <w:rPr>
          <w:rFonts w:ascii="仿宋_GB2312" w:hAnsi="宋体" w:eastAsia="仿宋_GB2312" w:cs="Times New Roman"/>
        </w:rPr>
      </w:pPr>
      <w:bookmarkStart w:id="9" w:name="_Toc11641050"/>
      <w:bookmarkStart w:id="10" w:name="_Toc456268341"/>
      <w:bookmarkStart w:id="11" w:name="_Toc456268648"/>
      <w:bookmarkStart w:id="12" w:name="_Toc456268540"/>
      <w:bookmarkStart w:id="13" w:name="_Toc456268225"/>
      <w:bookmarkStart w:id="14" w:name="_Toc25725118"/>
      <w:bookmarkStart w:id="15" w:name="_Toc532995082"/>
      <w:r>
        <w:rPr>
          <w:rFonts w:hint="eastAsia" w:ascii="仿宋_GB2312" w:hAnsi="宋体" w:eastAsia="仿宋_GB2312" w:cs="方正仿宋_GBK"/>
          <w:sz w:val="36"/>
          <w:szCs w:val="36"/>
        </w:rPr>
        <w:t xml:space="preserve">第一篇  </w:t>
      </w:r>
      <w:bookmarkEnd w:id="9"/>
      <w:r>
        <w:rPr>
          <w:rFonts w:hint="eastAsia" w:ascii="仿宋_GB2312" w:hAnsi="宋体" w:eastAsia="仿宋_GB2312" w:cs="方正仿宋_GBK"/>
          <w:sz w:val="36"/>
          <w:szCs w:val="36"/>
        </w:rPr>
        <w:t>招标采购邀请书</w:t>
      </w:r>
      <w:bookmarkEnd w:id="10"/>
      <w:bookmarkEnd w:id="11"/>
      <w:bookmarkEnd w:id="12"/>
      <w:bookmarkEnd w:id="13"/>
      <w:bookmarkEnd w:id="14"/>
      <w:bookmarkEnd w:id="15"/>
    </w:p>
    <w:p>
      <w:pPr>
        <w:snapToGrid w:val="0"/>
        <w:spacing w:line="520" w:lineRule="exact"/>
        <w:ind w:firstLine="645"/>
        <w:rPr>
          <w:rFonts w:eastAsia="仿宋_GB2312" w:asciiTheme="minorHAnsi" w:hAnsiTheme="minorHAnsi"/>
          <w:sz w:val="28"/>
          <w:szCs w:val="28"/>
        </w:rPr>
      </w:pPr>
      <w:r>
        <w:rPr>
          <w:rFonts w:hint="eastAsia" w:ascii="仿宋_GB2312" w:hAnsi="宋体" w:eastAsia="仿宋_GB2312" w:cs="方正仿宋_GBK"/>
          <w:sz w:val="28"/>
          <w:szCs w:val="28"/>
        </w:rPr>
        <w:t>重庆交运城卡科技有限公司按照拟对“重庆交运城卡科技有限公司网络安全等级保护测评服务”进行招标采购，欢迎有资格的供应商参加竞争。</w:t>
      </w:r>
    </w:p>
    <w:p>
      <w:pPr>
        <w:tabs>
          <w:tab w:val="left" w:pos="6840"/>
        </w:tabs>
        <w:snapToGrid w:val="0"/>
        <w:spacing w:line="520" w:lineRule="exact"/>
        <w:ind w:left="502"/>
        <w:rPr>
          <w:rFonts w:ascii="宋体" w:hAnsi="宋体"/>
          <w:sz w:val="32"/>
          <w:szCs w:val="32"/>
        </w:rPr>
      </w:pPr>
      <w:r>
        <w:rPr>
          <w:rFonts w:hint="eastAsia" w:ascii="仿宋_GB2312" w:hAnsi="宋体" w:eastAsia="仿宋_GB2312" w:cs="方正仿宋_GBK"/>
          <w:sz w:val="28"/>
          <w:szCs w:val="28"/>
        </w:rPr>
        <w:t>1、采购内容：详见第三篇。</w:t>
      </w:r>
    </w:p>
    <w:p>
      <w:pPr>
        <w:tabs>
          <w:tab w:val="left" w:pos="6840"/>
        </w:tabs>
        <w:snapToGrid w:val="0"/>
        <w:spacing w:line="520" w:lineRule="exact"/>
        <w:ind w:left="502"/>
        <w:rPr>
          <w:rFonts w:ascii="仿宋_GB2312" w:hAnsi="宋体" w:eastAsia="仿宋_GB2312" w:cs="方正仿宋_GBK"/>
          <w:sz w:val="28"/>
          <w:szCs w:val="28"/>
        </w:rPr>
      </w:pPr>
      <w:r>
        <w:rPr>
          <w:rFonts w:hint="eastAsia" w:ascii="仿宋_GB2312" w:hAnsi="宋体" w:eastAsia="仿宋_GB2312" w:cs="方正仿宋_GBK"/>
          <w:sz w:val="28"/>
          <w:szCs w:val="28"/>
        </w:rPr>
        <w:t>2、联系办法：</w:t>
      </w:r>
    </w:p>
    <w:p>
      <w:pPr>
        <w:tabs>
          <w:tab w:val="left" w:pos="6840"/>
        </w:tabs>
        <w:snapToGrid w:val="0"/>
        <w:spacing w:line="520" w:lineRule="exact"/>
        <w:ind w:left="502" w:leftChars="239" w:firstLine="420" w:firstLineChars="150"/>
        <w:rPr>
          <w:rFonts w:ascii="仿宋_GB2312" w:hAnsi="宋体" w:eastAsia="仿宋_GB2312" w:cs="方正仿宋_GBK"/>
          <w:sz w:val="28"/>
          <w:szCs w:val="28"/>
        </w:rPr>
      </w:pPr>
      <w:r>
        <w:rPr>
          <w:rFonts w:hint="eastAsia" w:ascii="仿宋_GB2312" w:hAnsi="宋体" w:eastAsia="仿宋_GB2312" w:cs="方正仿宋_GBK"/>
          <w:sz w:val="28"/>
          <w:szCs w:val="28"/>
        </w:rPr>
        <w:t xml:space="preserve"> （1）采购人： </w:t>
      </w:r>
      <w:r>
        <w:rPr>
          <w:rFonts w:ascii="仿宋_GB2312" w:hAnsi="宋体" w:eastAsia="仿宋_GB2312" w:cs="方正仿宋_GBK"/>
          <w:sz w:val="28"/>
          <w:szCs w:val="28"/>
        </w:rPr>
        <w:t>重庆交运城卡科技有限公司</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联系人：李正一</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电话： </w:t>
      </w:r>
      <w:r>
        <w:rPr>
          <w:rFonts w:ascii="仿宋_GB2312" w:hAnsi="宋体" w:eastAsia="仿宋_GB2312" w:cs="方正仿宋_GBK"/>
          <w:sz w:val="28"/>
          <w:szCs w:val="28"/>
        </w:rPr>
        <w:t xml:space="preserve"> </w:t>
      </w:r>
      <w:r>
        <w:rPr>
          <w:rFonts w:hint="eastAsia" w:ascii="仿宋_GB2312" w:hAnsi="宋体" w:eastAsia="仿宋_GB2312" w:cs="方正仿宋_GBK"/>
          <w:sz w:val="28"/>
          <w:szCs w:val="28"/>
        </w:rPr>
        <w:t>18523151304</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地址：</w:t>
      </w:r>
      <w:r>
        <w:rPr>
          <w:rFonts w:ascii="仿宋_GB2312" w:hAnsi="宋体" w:eastAsia="仿宋_GB2312" w:cs="方正仿宋_GBK"/>
          <w:sz w:val="28"/>
          <w:szCs w:val="28"/>
        </w:rPr>
        <w:t xml:space="preserve"> </w:t>
      </w:r>
      <w:r>
        <w:rPr>
          <w:rFonts w:hint="eastAsia" w:ascii="仿宋_GB2312" w:hAnsi="宋体" w:eastAsia="仿宋_GB2312" w:cs="方正仿宋_GBK"/>
          <w:sz w:val="28"/>
          <w:szCs w:val="28"/>
        </w:rPr>
        <w:t>重庆市南岸区米兰路31号盈讯天地4号楼4层</w:t>
      </w:r>
    </w:p>
    <w:p>
      <w:pPr>
        <w:tabs>
          <w:tab w:val="left" w:pos="6840"/>
        </w:tabs>
        <w:snapToGrid w:val="0"/>
        <w:spacing w:line="520" w:lineRule="exact"/>
        <w:rPr>
          <w:rFonts w:ascii="仿宋_GB2312" w:hAnsi="宋体" w:eastAsia="仿宋_GB2312" w:cs="方正仿宋_GBK"/>
          <w:sz w:val="28"/>
          <w:szCs w:val="28"/>
        </w:rPr>
      </w:pPr>
    </w:p>
    <w:p>
      <w:pPr>
        <w:tabs>
          <w:tab w:val="left" w:pos="6840"/>
        </w:tabs>
        <w:snapToGrid w:val="0"/>
        <w:spacing w:line="520" w:lineRule="exact"/>
        <w:ind w:left="502"/>
        <w:rPr>
          <w:rFonts w:ascii="仿宋_GB2312" w:hAnsi="宋体" w:eastAsia="仿宋_GB2312"/>
          <w:sz w:val="28"/>
          <w:szCs w:val="28"/>
        </w:rPr>
      </w:pPr>
    </w:p>
    <w:p>
      <w:pPr>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w:t>
      </w:r>
    </w:p>
    <w:p>
      <w:pPr>
        <w:rPr>
          <w:rFonts w:ascii="仿宋_GB2312" w:hAnsi="宋体" w:eastAsia="仿宋_GB2312"/>
          <w:b/>
          <w:bCs/>
          <w:sz w:val="28"/>
          <w:szCs w:val="28"/>
        </w:rPr>
      </w:pPr>
      <w:r>
        <w:rPr>
          <w:rFonts w:hint="eastAsia" w:ascii="仿宋_GB2312" w:hAnsi="宋体" w:eastAsia="仿宋_GB2312"/>
          <w:b/>
          <w:bCs/>
          <w:sz w:val="28"/>
          <w:szCs w:val="28"/>
        </w:rPr>
        <w:br w:type="page"/>
      </w:r>
      <w:bookmarkStart w:id="16" w:name="_Toc456268342"/>
      <w:bookmarkStart w:id="17" w:name="_Toc456268649"/>
      <w:bookmarkStart w:id="18" w:name="_Toc456268226"/>
      <w:bookmarkStart w:id="19" w:name="_Toc456268541"/>
    </w:p>
    <w:p>
      <w:pPr>
        <w:rPr>
          <w:rFonts w:ascii="仿宋_GB2312" w:hAnsi="宋体" w:eastAsia="仿宋_GB2312" w:cs="方正仿宋_GBK"/>
          <w:sz w:val="36"/>
          <w:szCs w:val="36"/>
        </w:rPr>
      </w:pPr>
    </w:p>
    <w:p>
      <w:pPr>
        <w:pStyle w:val="3"/>
        <w:spacing w:line="520" w:lineRule="exact"/>
        <w:jc w:val="center"/>
        <w:rPr>
          <w:rFonts w:ascii="仿宋_GB2312" w:hAnsi="宋体" w:eastAsia="仿宋_GB2312" w:cs="方正仿宋_GBK"/>
          <w:sz w:val="36"/>
          <w:szCs w:val="36"/>
        </w:rPr>
      </w:pPr>
      <w:bookmarkStart w:id="20" w:name="_Toc532995083"/>
      <w:r>
        <w:rPr>
          <w:rFonts w:hint="eastAsia" w:ascii="仿宋_GB2312" w:hAnsi="宋体" w:eastAsia="仿宋_GB2312" w:cs="方正仿宋_GBK"/>
          <w:sz w:val="36"/>
          <w:szCs w:val="36"/>
        </w:rPr>
        <w:t>第二篇  竞标人须知</w:t>
      </w:r>
      <w:bookmarkEnd w:id="16"/>
      <w:bookmarkEnd w:id="17"/>
      <w:bookmarkEnd w:id="18"/>
      <w:bookmarkEnd w:id="19"/>
      <w:bookmarkEnd w:id="20"/>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项目概况：</w:t>
      </w:r>
    </w:p>
    <w:p>
      <w:pPr>
        <w:snapToGrid w:val="0"/>
        <w:spacing w:line="520" w:lineRule="exact"/>
        <w:ind w:firstLine="570"/>
        <w:rPr>
          <w:rFonts w:ascii="仿宋_GB2312" w:hAnsi="宋体" w:eastAsia="仿宋_GB2312"/>
          <w:sz w:val="28"/>
          <w:szCs w:val="28"/>
        </w:rPr>
      </w:pPr>
      <w:r>
        <w:rPr>
          <w:rFonts w:hint="eastAsia" w:ascii="仿宋_GB2312" w:hAnsi="宋体" w:eastAsia="仿宋_GB2312"/>
          <w:color w:val="000000" w:themeColor="text1"/>
          <w:sz w:val="28"/>
          <w:szCs w:val="28"/>
          <w14:textFill>
            <w14:solidFill>
              <w14:schemeClr w14:val="tx1"/>
            </w14:solidFill>
          </w14:textFill>
        </w:rPr>
        <w:t>“城卡公交清算系统（三级）”、“ 交运城卡车联网服务平台（三级）”</w:t>
      </w:r>
      <w:r>
        <w:rPr>
          <w:rFonts w:hint="eastAsia" w:ascii="仿宋_GB2312" w:hAnsi="宋体" w:eastAsia="仿宋_GB2312"/>
          <w:sz w:val="28"/>
          <w:szCs w:val="28"/>
        </w:rPr>
        <w:t>是我单位的重要信息系统，系统的安全等级保护等级为三级（S3A3G3）。</w:t>
      </w:r>
      <w:r>
        <w:rPr>
          <w:rFonts w:hint="eastAsia" w:ascii="仿宋_GB2312" w:hAnsi="宋体" w:eastAsia="仿宋_GB2312"/>
          <w:color w:val="000000" w:themeColor="text1"/>
          <w:sz w:val="28"/>
          <w:szCs w:val="28"/>
          <w14:textFill>
            <w14:solidFill>
              <w14:schemeClr w14:val="tx1"/>
            </w14:solidFill>
          </w14:textFill>
        </w:rPr>
        <w:t>“重庆交运城卡网站信息系统（二级）”</w:t>
      </w:r>
      <w:r>
        <w:rPr>
          <w:rFonts w:hint="eastAsia" w:ascii="仿宋_GB2312" w:hAnsi="宋体" w:eastAsia="仿宋_GB2312"/>
          <w:sz w:val="28"/>
          <w:szCs w:val="28"/>
        </w:rPr>
        <w:t>是我单位的重要信息系统，系统的安全等级保护等级为二级（S2A2G2）。为了提升系统的安全保护能力，加强信息安全管理，根据《信息安全等级保护管理办法》、《信息安全技术网络安全等级保护基本要求GBT22239-2019》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针对互联网Web应用特点，重点对Web应用常见的SQL和代码注入漏洞、跨站脚本、缓冲期溢出、信息泄漏等进行工具扫描和检测，并对系统进行渗透测试。因此供应商应具有较强的安全服务能力，能够利用测评、评估、漏洞扫描等方法发现系统安全隐患并提出合理的整改建议；对系统漏洞能够及时定位，并以发现系统存在的高危漏洞和风险。对发现的问题进行深入分析，提出安全整改建议，帮助我单位对系统进行安全建设和改进，确保被测系统达到安全保护相应能力的要求。最终出具信息系统等级保护测评报告。</w:t>
      </w:r>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服务内容：</w:t>
      </w:r>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重庆交运城卡科技有限公司信息系统安全等级保护测评服务；协助询价单位对涉及系统进行备案。</w:t>
      </w:r>
    </w:p>
    <w:p>
      <w:pPr>
        <w:pStyle w:val="4"/>
        <w:spacing w:line="520" w:lineRule="exact"/>
        <w:ind w:firstLine="527"/>
        <w:rPr>
          <w:rFonts w:ascii="仿宋_GB2312" w:hAnsi="宋体" w:eastAsia="仿宋_GB2312" w:cs="方正仿宋_GBK"/>
          <w:sz w:val="30"/>
          <w:szCs w:val="30"/>
        </w:rPr>
      </w:pPr>
      <w:bookmarkStart w:id="21" w:name="_Toc456268542"/>
      <w:bookmarkStart w:id="22" w:name="_Toc456268650"/>
      <w:bookmarkStart w:id="23" w:name="_Toc532995084"/>
      <w:bookmarkStart w:id="24" w:name="_Toc456268227"/>
      <w:bookmarkStart w:id="25" w:name="_Toc456268343"/>
      <w:bookmarkStart w:id="26" w:name="_Toc532995085"/>
      <w:bookmarkStart w:id="27" w:name="_Toc456268543"/>
      <w:bookmarkStart w:id="28" w:name="_Toc456268228"/>
      <w:bookmarkStart w:id="29" w:name="_Toc456268344"/>
      <w:bookmarkStart w:id="30" w:name="_Toc456268651"/>
    </w:p>
    <w:bookmarkEnd w:id="21"/>
    <w:bookmarkEnd w:id="22"/>
    <w:bookmarkEnd w:id="23"/>
    <w:bookmarkEnd w:id="24"/>
    <w:bookmarkEnd w:id="25"/>
    <w:p>
      <w:pPr>
        <w:pStyle w:val="4"/>
        <w:spacing w:line="520" w:lineRule="exact"/>
        <w:ind w:firstLine="527"/>
        <w:rPr>
          <w:rFonts w:ascii="仿宋_GB2312" w:hAnsi="宋体" w:eastAsia="仿宋_GB2312"/>
          <w:sz w:val="30"/>
          <w:szCs w:val="30"/>
        </w:rPr>
      </w:pPr>
      <w:r>
        <w:rPr>
          <w:rFonts w:hint="eastAsia" w:ascii="仿宋_GB2312" w:hAnsi="宋体" w:eastAsia="仿宋_GB2312" w:cs="方正仿宋_GBK"/>
          <w:sz w:val="30"/>
          <w:szCs w:val="30"/>
        </w:rPr>
        <w:t>一、竞标人资质</w:t>
      </w:r>
      <w:bookmarkEnd w:id="26"/>
      <w:bookmarkEnd w:id="27"/>
      <w:bookmarkEnd w:id="28"/>
      <w:bookmarkEnd w:id="29"/>
      <w:bookmarkEnd w:id="30"/>
    </w:p>
    <w:p>
      <w:pPr>
        <w:pStyle w:val="4"/>
        <w:spacing w:line="520" w:lineRule="exact"/>
        <w:ind w:firstLine="527"/>
        <w:rPr>
          <w:rFonts w:ascii="仿宋_GB2312" w:hAnsi="宋体" w:eastAsia="仿宋_GB2312" w:cs="方正仿宋_GBK"/>
          <w:b w:val="0"/>
          <w:bCs w:val="0"/>
          <w:sz w:val="28"/>
          <w:szCs w:val="28"/>
        </w:rPr>
      </w:pPr>
      <w:bookmarkStart w:id="31" w:name="_Toc102227317"/>
      <w:bookmarkStart w:id="32" w:name="_Toc179714296"/>
      <w:bookmarkStart w:id="33" w:name="_Toc187655629"/>
      <w:bookmarkStart w:id="34" w:name="_Toc456268345"/>
      <w:bookmarkStart w:id="35" w:name="_Toc456268229"/>
      <w:bookmarkStart w:id="36" w:name="_Toc456268544"/>
      <w:bookmarkStart w:id="37" w:name="_Toc456268652"/>
      <w:bookmarkStart w:id="38" w:name="_Toc532995086"/>
      <w:r>
        <w:rPr>
          <w:rFonts w:hint="eastAsia" w:ascii="仿宋_GB2312" w:hAnsi="宋体" w:eastAsia="仿宋_GB2312" w:cs="方正仿宋_GBK"/>
          <w:b w:val="0"/>
          <w:bCs w:val="0"/>
          <w:sz w:val="28"/>
          <w:szCs w:val="28"/>
        </w:rPr>
        <w:t>1.基本条件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(1)具有独立承担民事责任的能力；</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(2)具有良好的商业信誉和健全的财务会计制度；</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(3)具有履行合同所必需的设备和专业技术能力；</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(4)有依法缴纳税收和社会保障资金的良好记录；</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(5)参加政府询价活动前三年内，在经营活动中无重大违法记录。</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2.特定资格条件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 xml:space="preserve"> (1)特定资格条件 </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A.投标方需具有网络安全等级测评资质且是由国家网络安全等级保护工作协调小组办公室推荐的测评机构；如投标方在《全国信息安全等级保护测评机构推荐目录》内，请提供证明资料。</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B.具有省级（含直辖市）及以上公安机关信息安全等级保护协调小组办公室颁发的《信息安全等级保护测评机构推荐证书》，能够在公安部网络安全等级保护网www.djbh.net推荐目录中查询到。</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C.非重庆市本地等级测评机构，需提供重庆市重要信息系统安全等级保护工作协调小组办公室出具针对本项目的备案证明文件。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(2)测评方必须为本项目成立等级保护测评小组，测评人员均具有公安部认证的测评师证书，持证上岗。测评小组至少3-4人构成（高级或中级测评师至少1人）。现场测评人员必须为测评小组成员，持证上岗。</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(3)依据《网络安全等级保护测评方管理办法》相关规定：“属于异地测评项目的，测评方应从项目管理系统中生成测评项目基本情况表，并于测评项目实施前报送或传至被测评网络备案公安机关”。属于异地测评项目的,成交测评方应在合同签订前提交审核通过的《测评项目基本情况表》。如出现不能按时提交或备案不通过的，视为成交测评方不具备签订合同的基本条件，我单位有权按评审排名依序顺延。</w:t>
      </w:r>
    </w:p>
    <w:p>
      <w:pPr>
        <w:pStyle w:val="4"/>
        <w:spacing w:line="520" w:lineRule="exact"/>
        <w:ind w:firstLine="527"/>
        <w:rPr>
          <w:rFonts w:ascii="仿宋_GB2312" w:hAnsi="宋体" w:eastAsia="仿宋_GB2312" w:cs="方正仿宋_GBK"/>
          <w:bCs w:val="0"/>
          <w:sz w:val="28"/>
          <w:szCs w:val="28"/>
        </w:rPr>
      </w:pPr>
      <w:r>
        <w:rPr>
          <w:rFonts w:hint="eastAsia" w:ascii="仿宋_GB2312" w:hAnsi="宋体" w:eastAsia="仿宋_GB2312" w:cs="方正仿宋_GBK"/>
          <w:bCs w:val="0"/>
          <w:sz w:val="28"/>
          <w:szCs w:val="28"/>
        </w:rPr>
        <w:t>二、招标</w:t>
      </w:r>
      <w:bookmarkEnd w:id="31"/>
      <w:bookmarkEnd w:id="32"/>
      <w:bookmarkEnd w:id="33"/>
      <w:r>
        <w:rPr>
          <w:rFonts w:hint="eastAsia" w:ascii="仿宋_GB2312" w:hAnsi="宋体" w:eastAsia="仿宋_GB2312" w:cs="方正仿宋_GBK"/>
          <w:bCs w:val="0"/>
          <w:sz w:val="28"/>
          <w:szCs w:val="28"/>
        </w:rPr>
        <w:t>通知书</w:t>
      </w:r>
      <w:bookmarkEnd w:id="34"/>
      <w:bookmarkEnd w:id="35"/>
      <w:bookmarkEnd w:id="36"/>
      <w:bookmarkEnd w:id="37"/>
      <w:bookmarkEnd w:id="38"/>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1、招标通知书由招标采购邀请书、竞标人须知、采购项目名称数量及技术要求、商务要求和响应文件格式要求五部分组成。</w:t>
      </w:r>
    </w:p>
    <w:p>
      <w:pPr>
        <w:snapToGrid w:val="0"/>
        <w:spacing w:line="520" w:lineRule="exact"/>
        <w:ind w:firstLine="570"/>
        <w:rPr>
          <w:rFonts w:ascii="仿宋_GB2312" w:hAnsi="宋体" w:eastAsia="仿宋_GB2312"/>
          <w:sz w:val="28"/>
          <w:szCs w:val="28"/>
        </w:rPr>
      </w:pPr>
      <w:r>
        <w:rPr>
          <w:rFonts w:hint="eastAsia" w:ascii="仿宋_GB2312" w:hAnsi="宋体" w:eastAsia="仿宋_GB2312" w:cs="方正仿宋_GBK"/>
          <w:sz w:val="28"/>
          <w:szCs w:val="28"/>
        </w:rPr>
        <w:t>2、我公司对已发出的招标通知书进行必要的澄清或者修改，澄清或者修改的内容作为招标通知书的组成部分。</w:t>
      </w:r>
    </w:p>
    <w:p>
      <w:pPr>
        <w:pStyle w:val="4"/>
        <w:spacing w:line="520" w:lineRule="exact"/>
        <w:ind w:firstLine="527"/>
        <w:rPr>
          <w:rFonts w:ascii="仿宋_GB2312" w:hAnsi="宋体" w:eastAsia="仿宋_GB2312" w:cs="方正仿宋_GBK"/>
          <w:sz w:val="30"/>
          <w:szCs w:val="30"/>
        </w:rPr>
      </w:pPr>
      <w:bookmarkStart w:id="39" w:name="_Toc456268653"/>
      <w:bookmarkStart w:id="40" w:name="_Toc532995087"/>
      <w:bookmarkStart w:id="41" w:name="_Toc456268346"/>
      <w:bookmarkStart w:id="42" w:name="_Toc456268545"/>
      <w:bookmarkStart w:id="43" w:name="_Toc456268230"/>
      <w:r>
        <w:rPr>
          <w:rFonts w:hint="eastAsia" w:ascii="仿宋_GB2312" w:hAnsi="宋体" w:eastAsia="仿宋_GB2312" w:cs="方正仿宋_GBK"/>
          <w:sz w:val="30"/>
          <w:szCs w:val="30"/>
        </w:rPr>
        <w:t>三、竟标文件格式</w:t>
      </w:r>
      <w:bookmarkEnd w:id="39"/>
      <w:bookmarkEnd w:id="40"/>
      <w:bookmarkEnd w:id="41"/>
      <w:bookmarkEnd w:id="42"/>
      <w:bookmarkEnd w:id="43"/>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1、书面响应文件由以下部分组成：</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（详见第四章 招标采购响应文件格式要求）</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2、提交响应文件的份数和签署</w:t>
      </w:r>
    </w:p>
    <w:p>
      <w:pPr>
        <w:snapToGrid w:val="0"/>
        <w:spacing w:line="520" w:lineRule="exact"/>
        <w:ind w:firstLine="548" w:firstLineChars="196"/>
        <w:rPr>
          <w:rFonts w:ascii="仿宋_GB2312" w:hAnsi="宋体" w:eastAsia="仿宋_GB2312" w:cs="方正仿宋_GBK"/>
          <w:color w:val="FF0000"/>
          <w:sz w:val="28"/>
          <w:szCs w:val="28"/>
        </w:rPr>
      </w:pPr>
      <w:r>
        <w:rPr>
          <w:rFonts w:hint="eastAsia" w:ascii="仿宋_GB2312" w:hAnsi="宋体" w:eastAsia="仿宋_GB2312" w:cs="方正仿宋_GBK"/>
          <w:sz w:val="28"/>
          <w:szCs w:val="28"/>
        </w:rPr>
        <w:t>（1）响应文件纸质文档</w:t>
      </w:r>
      <w:r>
        <w:rPr>
          <w:rFonts w:hint="eastAsia" w:ascii="仿宋_GB2312" w:hAnsi="宋体" w:eastAsia="仿宋_GB2312" w:cs="方正仿宋_GBK"/>
          <w:color w:val="000000" w:themeColor="text1"/>
          <w:sz w:val="28"/>
          <w:szCs w:val="28"/>
          <w14:textFill>
            <w14:solidFill>
              <w14:schemeClr w14:val="tx1"/>
            </w14:solidFill>
          </w14:textFill>
        </w:rPr>
        <w:t>5份。</w:t>
      </w:r>
    </w:p>
    <w:p>
      <w:pPr>
        <w:snapToGrid w:val="0"/>
        <w:spacing w:line="520" w:lineRule="exact"/>
        <w:ind w:firstLine="548" w:firstLineChars="196"/>
        <w:rPr>
          <w:rFonts w:ascii="仿宋_GB2312" w:hAnsi="宋体" w:eastAsia="仿宋_GB2312" w:cs="方正仿宋_GBK"/>
          <w:sz w:val="28"/>
          <w:szCs w:val="28"/>
        </w:rPr>
      </w:pPr>
      <w:r>
        <w:rPr>
          <w:rFonts w:hint="eastAsia" w:ascii="仿宋_GB2312" w:hAnsi="宋体" w:eastAsia="仿宋_GB2312" w:cs="方正仿宋_GBK"/>
          <w:sz w:val="28"/>
          <w:szCs w:val="28"/>
        </w:rPr>
        <w:t>（</w:t>
      </w:r>
      <w:r>
        <w:rPr>
          <w:rFonts w:ascii="仿宋_GB2312" w:hAnsi="宋体" w:eastAsia="仿宋_GB2312" w:cs="方正仿宋_GBK"/>
          <w:sz w:val="28"/>
          <w:szCs w:val="28"/>
        </w:rPr>
        <w:t>2</w:t>
      </w:r>
      <w:r>
        <w:rPr>
          <w:rFonts w:hint="eastAsia" w:ascii="仿宋_GB2312" w:hAnsi="宋体" w:eastAsia="仿宋_GB2312" w:cs="方正仿宋_GBK"/>
          <w:sz w:val="28"/>
          <w:szCs w:val="28"/>
        </w:rPr>
        <w:t>）若投标人对投标文件的错处作必要修改，则应在修改处加盖投标人公章或由法人或法人授权代表签字确认。</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3、响应文件的递交</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（1）响应文件递交时间：</w:t>
      </w:r>
      <w:r>
        <w:rPr>
          <w:rFonts w:ascii="仿宋_GB2312" w:hAnsi="宋体" w:eastAsia="仿宋_GB2312" w:cs="方正仿宋_GBK"/>
          <w:color w:val="000000" w:themeColor="text1"/>
          <w:sz w:val="28"/>
          <w:szCs w:val="28"/>
          <w14:textFill>
            <w14:solidFill>
              <w14:schemeClr w14:val="tx1"/>
            </w14:solidFill>
          </w14:textFill>
        </w:rPr>
        <w:t xml:space="preserve"> 20</w:t>
      </w:r>
      <w:r>
        <w:rPr>
          <w:rFonts w:hint="eastAsia" w:ascii="仿宋_GB2312" w:hAnsi="宋体" w:eastAsia="仿宋_GB2312" w:cs="方正仿宋_GBK"/>
          <w:color w:val="000000" w:themeColor="text1"/>
          <w:sz w:val="28"/>
          <w:szCs w:val="28"/>
          <w14:textFill>
            <w14:solidFill>
              <w14:schemeClr w14:val="tx1"/>
            </w14:solidFill>
          </w14:textFill>
        </w:rPr>
        <w:t>20</w:t>
      </w:r>
      <w:r>
        <w:rPr>
          <w:rFonts w:ascii="仿宋_GB2312" w:hAnsi="宋体" w:eastAsia="仿宋_GB2312" w:cs="方正仿宋_GBK"/>
          <w:color w:val="000000" w:themeColor="text1"/>
          <w:sz w:val="28"/>
          <w:szCs w:val="28"/>
          <w14:textFill>
            <w14:solidFill>
              <w14:schemeClr w14:val="tx1"/>
            </w14:solidFill>
          </w14:textFill>
        </w:rPr>
        <w:t>年</w:t>
      </w:r>
      <w:r>
        <w:rPr>
          <w:rFonts w:hint="eastAsia" w:ascii="仿宋_GB2312" w:hAnsi="宋体" w:eastAsia="仿宋_GB2312" w:cs="方正仿宋_GBK"/>
          <w:color w:val="000000" w:themeColor="text1"/>
          <w:sz w:val="28"/>
          <w:szCs w:val="28"/>
          <w14:textFill>
            <w14:solidFill>
              <w14:schemeClr w14:val="tx1"/>
            </w14:solidFill>
          </w14:textFill>
        </w:rPr>
        <w:t xml:space="preserve"> 1</w:t>
      </w:r>
      <w:r>
        <w:rPr>
          <w:rFonts w:hint="eastAsia" w:ascii="仿宋_GB2312" w:hAnsi="宋体" w:eastAsia="仿宋_GB2312" w:cs="方正仿宋_GBK"/>
          <w:color w:val="000000" w:themeColor="text1"/>
          <w:sz w:val="28"/>
          <w:szCs w:val="28"/>
          <w:lang w:val="en-US" w:eastAsia="zh-CN"/>
          <w14:textFill>
            <w14:solidFill>
              <w14:schemeClr w14:val="tx1"/>
            </w14:solidFill>
          </w14:textFill>
        </w:rPr>
        <w:t>2</w:t>
      </w:r>
      <w:r>
        <w:rPr>
          <w:rFonts w:hint="eastAsia" w:ascii="仿宋_GB2312" w:hAnsi="宋体" w:eastAsia="仿宋_GB2312" w:cs="方正仿宋_GBK"/>
          <w:color w:val="000000" w:themeColor="text1"/>
          <w:sz w:val="28"/>
          <w:szCs w:val="28"/>
          <w14:textFill>
            <w14:solidFill>
              <w14:schemeClr w14:val="tx1"/>
            </w14:solidFill>
          </w14:textFill>
        </w:rPr>
        <w:t xml:space="preserve"> </w:t>
      </w:r>
      <w:r>
        <w:rPr>
          <w:rFonts w:ascii="仿宋_GB2312" w:hAnsi="宋体" w:eastAsia="仿宋_GB2312" w:cs="方正仿宋_GBK"/>
          <w:color w:val="000000" w:themeColor="text1"/>
          <w:sz w:val="28"/>
          <w:szCs w:val="28"/>
          <w14:textFill>
            <w14:solidFill>
              <w14:schemeClr w14:val="tx1"/>
            </w14:solidFill>
          </w14:textFill>
        </w:rPr>
        <w:t>月</w:t>
      </w:r>
      <w:r>
        <w:rPr>
          <w:rFonts w:hint="eastAsia" w:ascii="仿宋_GB2312" w:hAnsi="宋体" w:eastAsia="仿宋_GB2312" w:cs="方正仿宋_GBK"/>
          <w:color w:val="000000" w:themeColor="text1"/>
          <w:sz w:val="28"/>
          <w:szCs w:val="28"/>
          <w14:textFill>
            <w14:solidFill>
              <w14:schemeClr w14:val="tx1"/>
            </w14:solidFill>
          </w14:textFill>
        </w:rPr>
        <w:t xml:space="preserve"> </w:t>
      </w:r>
      <w:r>
        <w:rPr>
          <w:rFonts w:hint="eastAsia" w:ascii="仿宋_GB2312" w:hAnsi="宋体" w:eastAsia="仿宋_GB2312" w:cs="方正仿宋_GBK"/>
          <w:color w:val="000000" w:themeColor="text1"/>
          <w:sz w:val="28"/>
          <w:szCs w:val="28"/>
          <w:lang w:val="en-US" w:eastAsia="zh-CN"/>
          <w14:textFill>
            <w14:solidFill>
              <w14:schemeClr w14:val="tx1"/>
            </w14:solidFill>
          </w14:textFill>
        </w:rPr>
        <w:t>3</w:t>
      </w:r>
      <w:bookmarkStart w:id="91" w:name="_GoBack"/>
      <w:bookmarkEnd w:id="91"/>
      <w:r>
        <w:rPr>
          <w:rFonts w:ascii="仿宋_GB2312" w:hAnsi="宋体" w:eastAsia="仿宋_GB2312" w:cs="方正仿宋_GBK"/>
          <w:color w:val="000000" w:themeColor="text1"/>
          <w:sz w:val="28"/>
          <w:szCs w:val="28"/>
          <w14:textFill>
            <w14:solidFill>
              <w14:schemeClr w14:val="tx1"/>
            </w14:solidFill>
          </w14:textFill>
        </w:rPr>
        <w:t>日</w:t>
      </w:r>
      <w:r>
        <w:rPr>
          <w:rFonts w:hint="eastAsia" w:ascii="仿宋_GB2312" w:hAnsi="宋体" w:eastAsia="仿宋_GB2312" w:cs="方正仿宋_GBK"/>
          <w:color w:val="000000" w:themeColor="text1"/>
          <w:sz w:val="28"/>
          <w:szCs w:val="28"/>
          <w14:textFill>
            <w14:solidFill>
              <w14:schemeClr w14:val="tx1"/>
            </w14:solidFill>
          </w14:textFill>
        </w:rPr>
        <w:t>上</w:t>
      </w:r>
      <w:r>
        <w:rPr>
          <w:rFonts w:ascii="仿宋_GB2312" w:hAnsi="宋体" w:eastAsia="仿宋_GB2312" w:cs="方正仿宋_GBK"/>
          <w:color w:val="000000" w:themeColor="text1"/>
          <w:sz w:val="28"/>
          <w:szCs w:val="28"/>
          <w14:textFill>
            <w14:solidFill>
              <w14:schemeClr w14:val="tx1"/>
            </w14:solidFill>
          </w14:textFill>
        </w:rPr>
        <w:t>午</w:t>
      </w:r>
      <w:r>
        <w:rPr>
          <w:rFonts w:hint="eastAsia" w:ascii="仿宋_GB2312" w:hAnsi="宋体" w:eastAsia="仿宋_GB2312" w:cs="方正仿宋_GBK"/>
          <w:color w:val="000000" w:themeColor="text1"/>
          <w:sz w:val="28"/>
          <w:szCs w:val="28"/>
          <w14:textFill>
            <w14:solidFill>
              <w14:schemeClr w14:val="tx1"/>
            </w14:solidFill>
          </w14:textFill>
        </w:rPr>
        <w:t>（北</w:t>
      </w:r>
      <w:r>
        <w:rPr>
          <w:rFonts w:hint="eastAsia" w:ascii="仿宋_GB2312" w:hAnsi="宋体" w:eastAsia="仿宋_GB2312" w:cs="方正仿宋_GBK"/>
          <w:sz w:val="28"/>
          <w:szCs w:val="28"/>
        </w:rPr>
        <w:t>京时间： 10：00）。</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（2）响应文件递交地点：重庆市南岸区米兰路31号盈讯天地4号楼4层</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4、开标时间及地点同上</w:t>
      </w:r>
    </w:p>
    <w:p>
      <w:pPr>
        <w:snapToGrid w:val="0"/>
        <w:spacing w:line="520" w:lineRule="exact"/>
        <w:ind w:firstLine="560" w:firstLineChars="200"/>
        <w:rPr>
          <w:rFonts w:ascii="仿宋_GB2312" w:hAnsi="宋体" w:eastAsia="仿宋_GB2312" w:cs="方正仿宋_GBK"/>
          <w:sz w:val="28"/>
          <w:szCs w:val="28"/>
        </w:rPr>
      </w:pPr>
    </w:p>
    <w:p>
      <w:pPr>
        <w:pStyle w:val="4"/>
        <w:spacing w:line="520" w:lineRule="exact"/>
        <w:ind w:firstLine="527"/>
        <w:rPr>
          <w:rFonts w:ascii="仿宋_GB2312" w:hAnsi="宋体" w:eastAsia="仿宋_GB2312"/>
          <w:sz w:val="30"/>
          <w:szCs w:val="30"/>
        </w:rPr>
      </w:pPr>
      <w:bookmarkStart w:id="44" w:name="_Toc532995088"/>
      <w:bookmarkStart w:id="45" w:name="_Toc456268654"/>
      <w:bookmarkStart w:id="46" w:name="_Toc456268231"/>
      <w:bookmarkStart w:id="47" w:name="_Toc456268347"/>
      <w:bookmarkStart w:id="48" w:name="_Toc456268546"/>
      <w:r>
        <w:rPr>
          <w:rFonts w:hint="eastAsia" w:ascii="仿宋_GB2312" w:hAnsi="宋体" w:eastAsia="仿宋_GB2312" w:cs="方正仿宋_GBK"/>
          <w:sz w:val="30"/>
          <w:szCs w:val="30"/>
        </w:rPr>
        <w:t>四、报价要求</w:t>
      </w:r>
      <w:bookmarkEnd w:id="44"/>
      <w:bookmarkEnd w:id="45"/>
      <w:bookmarkEnd w:id="46"/>
      <w:bookmarkEnd w:id="47"/>
      <w:bookmarkEnd w:id="48"/>
    </w:p>
    <w:p>
      <w:pPr>
        <w:snapToGrid w:val="0"/>
        <w:spacing w:line="520" w:lineRule="exact"/>
        <w:ind w:firstLine="560" w:firstLineChars="200"/>
        <w:rPr>
          <w:rFonts w:ascii="仿宋_GB2312" w:hAnsi="宋体" w:eastAsia="仿宋_GB2312" w:cs="方正仿宋_GBK"/>
          <w:sz w:val="28"/>
          <w:szCs w:val="28"/>
        </w:rPr>
      </w:pPr>
      <w:bookmarkStart w:id="49" w:name="_Toc532387582"/>
      <w:bookmarkStart w:id="50" w:name="_Toc456268232"/>
      <w:bookmarkStart w:id="51" w:name="_Toc456268655"/>
      <w:bookmarkStart w:id="52" w:name="_Toc456268348"/>
      <w:bookmarkStart w:id="53" w:name="_Toc456268547"/>
      <w:r>
        <w:rPr>
          <w:rFonts w:hint="eastAsia" w:ascii="仿宋_GB2312" w:hAnsi="宋体" w:eastAsia="仿宋_GB2312" w:cs="方正仿宋_GBK"/>
          <w:sz w:val="28"/>
          <w:szCs w:val="28"/>
        </w:rPr>
        <w:t>本次报价须为人民币报价，应包括履行本项目所必须的所有费用，包括但不限于应计取及国家规定计取的所有费用、交通、人力、差旅、税费、专家评审费及其他管理费用等。投标人的投标报价应已考虑了履行本项目的所有市场风险。</w:t>
      </w:r>
      <w:bookmarkEnd w:id="49"/>
    </w:p>
    <w:bookmarkEnd w:id="50"/>
    <w:bookmarkEnd w:id="51"/>
    <w:bookmarkEnd w:id="52"/>
    <w:bookmarkEnd w:id="53"/>
    <w:p>
      <w:pPr>
        <w:snapToGrid w:val="0"/>
        <w:spacing w:line="520" w:lineRule="exact"/>
        <w:ind w:firstLine="560" w:firstLineChars="200"/>
        <w:rPr>
          <w:rFonts w:ascii="仿宋_GB2312" w:hAnsi="宋体" w:eastAsia="仿宋_GB2312"/>
          <w:sz w:val="28"/>
          <w:szCs w:val="28"/>
        </w:rPr>
      </w:pPr>
      <w:r>
        <w:rPr>
          <w:rFonts w:ascii="仿宋_GB2312" w:hAnsi="宋体" w:eastAsia="仿宋_GB2312" w:cs="方正仿宋_GBK"/>
          <w:sz w:val="28"/>
          <w:szCs w:val="28"/>
        </w:rPr>
        <w:t>1</w:t>
      </w:r>
      <w:r>
        <w:rPr>
          <w:rFonts w:hint="eastAsia" w:ascii="仿宋_GB2312" w:hAnsi="宋体" w:eastAsia="仿宋_GB2312" w:cs="方正仿宋_GBK"/>
          <w:sz w:val="28"/>
          <w:szCs w:val="28"/>
        </w:rPr>
        <w:t>、成交原则</w:t>
      </w:r>
    </w:p>
    <w:p>
      <w:pPr>
        <w:snapToGrid w:val="0"/>
        <w:spacing w:line="520" w:lineRule="exact"/>
        <w:ind w:firstLine="560" w:firstLineChars="200"/>
        <w:rPr>
          <w:rFonts w:ascii="仿宋_GB2312" w:hAnsi="宋体" w:eastAsia="仿宋_GB2312"/>
          <w:sz w:val="28"/>
          <w:szCs w:val="28"/>
        </w:rPr>
        <w:sectPr>
          <w:headerReference r:id="rId9" w:type="default"/>
          <w:pgSz w:w="11907" w:h="16840"/>
          <w:pgMar w:top="1440" w:right="1797" w:bottom="1440" w:left="1797" w:header="851" w:footer="992" w:gutter="0"/>
          <w:pgNumType w:start="1"/>
          <w:cols w:space="720" w:num="1"/>
          <w:docGrid w:type="lines" w:linePitch="380" w:charSpace="-5735"/>
        </w:sectPr>
      </w:pPr>
      <w:r>
        <w:rPr>
          <w:rFonts w:ascii="仿宋_GB2312" w:hAnsi="宋体" w:eastAsia="仿宋_GB2312" w:cs="方正仿宋_GBK"/>
          <w:sz w:val="28"/>
          <w:szCs w:val="28"/>
        </w:rPr>
        <w:t>在符合本次采购要求、质量的前提下，按报价最低的原则确定成交供应商。</w:t>
      </w:r>
    </w:p>
    <w:p>
      <w:pPr>
        <w:pStyle w:val="3"/>
        <w:spacing w:line="520" w:lineRule="exact"/>
        <w:jc w:val="center"/>
        <w:rPr>
          <w:rFonts w:ascii="仿宋_GB2312" w:hAnsi="宋体" w:eastAsia="仿宋_GB2312" w:cs="Times New Roman"/>
          <w:sz w:val="36"/>
          <w:szCs w:val="36"/>
        </w:rPr>
      </w:pPr>
      <w:bookmarkStart w:id="54" w:name="_Toc11641054"/>
      <w:bookmarkStart w:id="55" w:name="_Toc25725122"/>
      <w:bookmarkStart w:id="56" w:name="_Toc456268351"/>
      <w:bookmarkStart w:id="57" w:name="_Toc456268235"/>
      <w:bookmarkStart w:id="58" w:name="_Toc456268658"/>
      <w:bookmarkStart w:id="59" w:name="_Toc456268550"/>
      <w:bookmarkStart w:id="60" w:name="_Toc532995089"/>
      <w:r>
        <w:rPr>
          <w:rFonts w:hint="eastAsia" w:ascii="仿宋_GB2312" w:hAnsi="宋体" w:eastAsia="仿宋_GB2312" w:cs="方正仿宋_GBK"/>
          <w:sz w:val="36"/>
          <w:szCs w:val="36"/>
        </w:rPr>
        <w:t>第三篇</w:t>
      </w:r>
      <w:r>
        <w:rPr>
          <w:rFonts w:ascii="仿宋_GB2312" w:hAnsi="宋体" w:eastAsia="仿宋_GB2312" w:cs="方正仿宋_GBK"/>
          <w:sz w:val="36"/>
          <w:szCs w:val="36"/>
        </w:rPr>
        <w:t xml:space="preserve">  </w:t>
      </w:r>
      <w:r>
        <w:rPr>
          <w:rFonts w:hint="eastAsia" w:ascii="仿宋_GB2312" w:hAnsi="宋体" w:eastAsia="仿宋_GB2312" w:cs="方正仿宋_GBK"/>
          <w:sz w:val="36"/>
          <w:szCs w:val="36"/>
        </w:rPr>
        <w:t>采购项目名称、数量及技术要求</w:t>
      </w:r>
      <w:bookmarkEnd w:id="54"/>
      <w:bookmarkEnd w:id="55"/>
      <w:bookmarkEnd w:id="56"/>
      <w:bookmarkEnd w:id="57"/>
      <w:bookmarkEnd w:id="58"/>
      <w:bookmarkEnd w:id="59"/>
      <w:bookmarkEnd w:id="60"/>
    </w:p>
    <w:p>
      <w:pPr>
        <w:pStyle w:val="4"/>
        <w:rPr>
          <w:rFonts w:ascii="仿宋_GB2312" w:hAnsi="宋体" w:eastAsia="仿宋_GB2312" w:cs="方正仿宋_GBK"/>
          <w:sz w:val="28"/>
          <w:szCs w:val="28"/>
        </w:rPr>
      </w:pPr>
      <w:bookmarkStart w:id="61" w:name="_Toc397347379"/>
      <w:bookmarkStart w:id="62" w:name="_Toc456268551"/>
      <w:bookmarkStart w:id="63" w:name="_Toc456268236"/>
      <w:bookmarkStart w:id="64" w:name="_Toc456268352"/>
      <w:bookmarkStart w:id="65" w:name="_Toc456268659"/>
      <w:bookmarkStart w:id="66" w:name="_Toc532995090"/>
      <w:bookmarkStart w:id="67" w:name="_Toc25725124"/>
      <w:bookmarkStart w:id="68" w:name="_Toc11641055"/>
      <w:r>
        <w:rPr>
          <w:rFonts w:hint="eastAsia" w:ascii="仿宋_GB2312" w:hAnsi="宋体" w:eastAsia="仿宋_GB2312" w:cs="方正仿宋_GBK"/>
          <w:sz w:val="28"/>
          <w:szCs w:val="28"/>
        </w:rPr>
        <w:t>一、货物需求列表</w:t>
      </w:r>
      <w:bookmarkEnd w:id="61"/>
      <w:bookmarkEnd w:id="62"/>
      <w:bookmarkEnd w:id="63"/>
      <w:bookmarkEnd w:id="64"/>
      <w:bookmarkEnd w:id="65"/>
      <w:bookmarkEnd w:id="66"/>
    </w:p>
    <w:tbl>
      <w:tblPr>
        <w:tblStyle w:val="20"/>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913"/>
        <w:gridCol w:w="78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jc w:val="center"/>
              <w:rPr>
                <w:rFonts w:ascii="方正仿宋_GBK" w:hAnsi="仿宋" w:eastAsia="方正仿宋_GBK"/>
              </w:rPr>
            </w:pPr>
            <w:r>
              <w:rPr>
                <w:rFonts w:hint="eastAsia" w:ascii="方正仿宋_GBK" w:hAnsi="仿宋" w:eastAsia="方正仿宋_GBK"/>
              </w:rPr>
              <w:t>系 统 名  称</w:t>
            </w:r>
          </w:p>
        </w:tc>
        <w:tc>
          <w:tcPr>
            <w:tcW w:w="2913" w:type="dxa"/>
            <w:vAlign w:val="center"/>
          </w:tcPr>
          <w:p>
            <w:pPr>
              <w:spacing w:line="300" w:lineRule="exact"/>
              <w:rPr>
                <w:rFonts w:ascii="方正仿宋_GBK" w:hAnsi="仿宋" w:eastAsia="方正仿宋_GBK"/>
              </w:rPr>
            </w:pPr>
            <w:r>
              <w:rPr>
                <w:rFonts w:hint="eastAsia" w:ascii="方正仿宋_GBK" w:hAnsi="仿宋" w:eastAsia="方正仿宋_GBK"/>
              </w:rPr>
              <w:t>服务内容及要求</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频次</w:t>
            </w:r>
          </w:p>
        </w:tc>
        <w:tc>
          <w:tcPr>
            <w:tcW w:w="3172" w:type="dxa"/>
            <w:vAlign w:val="center"/>
          </w:tcPr>
          <w:p>
            <w:pPr>
              <w:spacing w:line="300" w:lineRule="exact"/>
              <w:rPr>
                <w:rFonts w:ascii="方正仿宋_GBK" w:hAnsi="仿宋" w:eastAsia="方正仿宋_GBK"/>
              </w:rPr>
            </w:pPr>
            <w:r>
              <w:rPr>
                <w:rFonts w:hint="eastAsia" w:ascii="方正仿宋_GBK" w:hAnsi="仿宋" w:eastAsia="方正仿宋_GBK"/>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ascii="方正仿宋_GBK" w:hAnsi="仿宋" w:eastAsia="方正仿宋_GBK"/>
              </w:rPr>
              <w:t>城卡公交</w:t>
            </w:r>
            <w:r>
              <w:rPr>
                <w:rFonts w:hint="eastAsia" w:ascii="方正仿宋_GBK" w:hAnsi="仿宋" w:eastAsia="方正仿宋_GBK"/>
              </w:rPr>
              <w:t>清算</w:t>
            </w:r>
            <w:r>
              <w:rPr>
                <w:rFonts w:ascii="方正仿宋_GBK" w:hAnsi="仿宋" w:eastAsia="方正仿宋_GBK"/>
              </w:rPr>
              <w:t>系统（三级）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r>
              <w:rPr>
                <w:rFonts w:ascii="方正仿宋_GBK" w:hAnsi="仿宋" w:eastAsia="方正仿宋_GBK"/>
              </w:rPr>
              <w:t xml:space="preserve"> </w:t>
            </w:r>
          </w:p>
        </w:tc>
        <w:tc>
          <w:tcPr>
            <w:tcW w:w="3172" w:type="dxa"/>
            <w:vMerge w:val="restart"/>
            <w:vAlign w:val="center"/>
          </w:tcPr>
          <w:p>
            <w:pPr>
              <w:spacing w:line="300" w:lineRule="exact"/>
              <w:rPr>
                <w:rFonts w:ascii="方正仿宋_GBK" w:hAnsi="仿宋" w:eastAsia="方正仿宋_GBK"/>
              </w:rPr>
            </w:pPr>
            <w:r>
              <w:rPr>
                <w:rFonts w:hint="eastAsia" w:ascii="方正仿宋_GBK" w:hAnsi="仿宋" w:eastAsia="方正仿宋_GBK"/>
              </w:rPr>
              <w:t>在项目服务周期内，协助用户单位在重大信息安全检查工作或重大网络安全安保工作中，投标单位需向用户提供远程或现场相关的技术服务。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ascii="方正仿宋_GBK" w:hAnsi="仿宋" w:eastAsia="方正仿宋_GBK"/>
              </w:rPr>
              <w:t>城卡卫星定位安全监控运营服务平台</w:t>
            </w:r>
            <w:r>
              <w:rPr>
                <w:rFonts w:hint="eastAsia" w:ascii="方正仿宋_GBK" w:hAnsi="仿宋" w:eastAsia="方正仿宋_GBK"/>
              </w:rPr>
              <w:t>（三级）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3172" w:type="dxa"/>
            <w:vMerge w:val="continue"/>
            <w:vAlign w:val="center"/>
          </w:tcPr>
          <w:p>
            <w:pPr>
              <w:spacing w:line="300" w:lineRule="exact"/>
              <w:rPr>
                <w:rFonts w:ascii="方正仿宋_GBK" w:hAnsi="仿宋"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hint="eastAsia" w:ascii="方正仿宋_GBK" w:hAnsi="仿宋" w:eastAsia="方正仿宋_GBK"/>
              </w:rPr>
              <w:t>门户网站系统</w:t>
            </w:r>
            <w:r>
              <w:rPr>
                <w:rFonts w:ascii="方正仿宋_GBK" w:hAnsi="仿宋" w:eastAsia="方正仿宋_GBK"/>
              </w:rPr>
              <w:t>（</w:t>
            </w:r>
            <w:r>
              <w:rPr>
                <w:rFonts w:hint="eastAsia" w:ascii="方正仿宋_GBK" w:hAnsi="仿宋" w:eastAsia="方正仿宋_GBK"/>
              </w:rPr>
              <w:t>二</w:t>
            </w:r>
            <w:r>
              <w:rPr>
                <w:rFonts w:ascii="方正仿宋_GBK" w:hAnsi="仿宋" w:eastAsia="方正仿宋_GBK"/>
              </w:rPr>
              <w:t>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3172" w:type="dxa"/>
            <w:vMerge w:val="continue"/>
            <w:vAlign w:val="center"/>
          </w:tcPr>
          <w:p>
            <w:pPr>
              <w:spacing w:line="300" w:lineRule="exact"/>
              <w:rPr>
                <w:rFonts w:ascii="方正仿宋_GBK" w:hAnsi="仿宋" w:eastAsia="方正仿宋_GBK"/>
              </w:rPr>
            </w:pPr>
          </w:p>
        </w:tc>
      </w:tr>
    </w:tbl>
    <w:p>
      <w:pPr>
        <w:snapToGrid w:val="0"/>
        <w:spacing w:line="400" w:lineRule="exact"/>
        <w:rPr>
          <w:rFonts w:ascii="方正仿宋_GBK" w:eastAsia="方正仿宋_GBK"/>
          <w:sz w:val="24"/>
          <w:szCs w:val="24"/>
        </w:rPr>
      </w:pPr>
    </w:p>
    <w:p>
      <w:pPr>
        <w:pStyle w:val="4"/>
        <w:rPr>
          <w:rFonts w:ascii="仿宋_GB2312" w:hAnsi="宋体" w:eastAsia="仿宋_GB2312" w:cs="方正仿宋_GBK"/>
          <w:sz w:val="28"/>
          <w:szCs w:val="28"/>
        </w:rPr>
      </w:pPr>
      <w:bookmarkStart w:id="69" w:name="_Toc532995091"/>
      <w:r>
        <w:rPr>
          <w:rFonts w:hint="eastAsia" w:ascii="仿宋_GB2312" w:hAnsi="宋体" w:eastAsia="仿宋_GB2312" w:cs="方正仿宋_GBK"/>
          <w:sz w:val="28"/>
          <w:szCs w:val="28"/>
        </w:rPr>
        <w:t>二、技术要求</w:t>
      </w:r>
      <w:bookmarkEnd w:id="69"/>
      <w:r>
        <w:rPr>
          <w:rFonts w:ascii="仿宋_GB2312" w:hAnsi="宋体" w:eastAsia="仿宋_GB2312" w:cs="方正仿宋_GBK"/>
          <w:sz w:val="28"/>
          <w:szCs w:val="28"/>
        </w:rPr>
        <w:t xml:space="preserve"> </w:t>
      </w:r>
    </w:p>
    <w:p>
      <w:pPr>
        <w:pStyle w:val="4"/>
        <w:rPr>
          <w:rFonts w:ascii="仿宋_GB2312" w:hAnsi="楷体" w:eastAsia="仿宋_GB2312"/>
          <w:b w:val="0"/>
          <w:bCs w:val="0"/>
          <w:sz w:val="28"/>
          <w:szCs w:val="28"/>
        </w:rPr>
      </w:pPr>
      <w:bookmarkStart w:id="70" w:name="_Toc456268237"/>
      <w:bookmarkStart w:id="71" w:name="_Toc456268552"/>
      <w:bookmarkStart w:id="72" w:name="_Toc456268660"/>
      <w:bookmarkStart w:id="73" w:name="_Toc456268353"/>
      <w:bookmarkStart w:id="74" w:name="_Toc532995092"/>
      <w:r>
        <w:rPr>
          <w:rFonts w:hint="eastAsia" w:ascii="仿宋_GB2312" w:hAnsi="楷体" w:eastAsia="仿宋_GB2312"/>
          <w:b w:val="0"/>
          <w:bCs w:val="0"/>
          <w:sz w:val="28"/>
          <w:szCs w:val="28"/>
        </w:rPr>
        <w:t>项目内容</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本项目信息安全等级保护测评目的和测评内容，必须与信息安全等级保护要求相一致。严格按照相关标准的要求实施，加强质量监督和复查，确保测评工作质量。本项目测评人员应依据测评目的和测评内容，选取、实施特定测评操作的方式方法。除按照现行国家和行业信息安全相关规定进行外，主要规范性文件依据有：</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(1)《中华人民共和国计算机信息系统安全保护条例》（国务院147号令）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(2)《信息安全等级保护管理办法》（公通字[2007]43号）</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 GB/T20984-2007：《信息安全技术 信息安全风险评估规范》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 GB/T22239-2019：《信息安全技术 网络安全等级保护基本要求》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 GB/T28448-2019：《信息安全技术 网络安全等级保护测评要求》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 GB17859-1999：《信息安全技术 计算机信息系统安全保护等级划分准则》</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(7) GB∕T28449-2018：《信息安全技术 网络安全等级保护测评过程指南》</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1、测评范围主要包括：安全物理环境、安全通信网络、安全区域边界、安全计算环境、安全管理中心、安全管理制度、安全管理机构、安全管理人员、安全建设管理、安全运维管理等方面。</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2、测评指标和对象：测评指标和对象选择须符合国标《GB/T 28448-2019网络安全等级保护测评要求》的相关要求。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技术测评：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（1）安全物理环境测评（物理位置的选择、物理访问控制、防盗窃和防破坏、防雷击、防火、防水和防潮、防静电、温湿度控制、电力供应、电磁防护）；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（2）安全通信网络测评（网络架构、通信传输、可信验证）；</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（3）安全区域边界测评（边界防护、访问控制、入侵防范、恶意代码和垃圾邮件防范、安全审计、可信验证）；</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（4）安全计算环境测评（身份鉴别、访问控制、安全审计、入侵防范、恶意代码防范、可信验证、数据完整性、数据保密性、数据备份恢复、剩余信息保护、个人信息保护）；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（5）安全管理中心测评（系统管理、审计管理、安全管理、集中管控）。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管理测评：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（1）安全管理制度测评（安全策略、管理制度、制定和发布、评审和修订）；</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（2）安全管理机构测评（岗位设置、人员配备、授权和审批、沟通和合作、审核和检查）；</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（3）安全管理人员测评（人员录用、人员离岗、安全意识教育和培训、外部人员访问管理）；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（4）安全建设管理测评（定级和备案、安全方案设计、产品采购和使用、自行软件开发、外包软件开发、工程实施、测试验收、系统支付、等级测评、服务测评方选择）；</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运维管理测评（环境管理、资产管理、介质管理、设备维护管理、漏洞和风险管理、网络和系统安全管理、恶意代码防范管理、配置管理、密码管理、变更管理、备份与恢复管理、安全事件处置、应急预案管理、外包运维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云计算扩展测评：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（1）安全物理环境测评（基础设施位置）；</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（2）安全通信网络测评（网络架构）；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（3）安全区域边界测评（访问控制、入侵防范、安全审计）；</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（4）安全计算环境测评（身份鉴别、访问控制、入侵防范、镜像和快照保护、数据完整性和保密性、数据备份恢复、剩余信息保护）；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（5）安全管理中心测评（集中管控）；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（6）安全建设管理测评（云服务商选择、供应链管理）；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（7）安全运维管理测评（云计算环境管理）。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移动互联扩展测评：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（1）安全物理环境测评（无线接入点的物理位置）；</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（2）安全区域边界测评（边界防护、访问控制、入侵防范）；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（3）安全计算环境测评（移动终端管控、移动应用管控）；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（4）安全建设管理测评（移动应用软件采购、移动应用软件开发）；</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（5）安全运维管理测评（配置管理）。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物联网扩展测评：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（1）安全物理环境测评（感知节点设备物理防护）；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（2）安全区域边界测评（接入控制、入侵防范）；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（3）安全计算环境测评（感知节点设备安全、网关节点设备安全、抗数据重放、数据融合处理）；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（4）安全运维管理测评（感知节点管理）。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工业控制系统扩展测评：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（1）安全物理环境测评（室外控制设备物理防护）；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（2）安全通信网络（网络架构、通信传输）</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（3）安全区域边界测评（访问控制、拨号使用控制、无线使用控制）；</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（4）安全计算环境测评（控制设备安全）；</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（5）安全建设管理测评（产品采购和使用、外包软件开发）。</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实施要求：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w:t>
      </w:r>
      <w:r>
        <w:rPr>
          <w:rFonts w:ascii="仿宋_GB2312" w:hAnsi="楷体" w:eastAsia="仿宋_GB2312"/>
          <w:b w:val="0"/>
          <w:bCs w:val="0"/>
          <w:sz w:val="28"/>
          <w:szCs w:val="28"/>
        </w:rPr>
        <w:t>供应商必须针对本次招标文件内容承诺对本项目技术文件以及由用户提供的所有内部资料、技术文档和信息予以保密;相关实施人员须按照要求签订保密协议，未经甲方许可，不得透露标书以及本项目的任何内容。</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2、测评方在项目实施过程中，需对项目进行规范化管理，要有项目管理组织、项目管理计划、服务资产管理等。同时，为</w:t>
      </w:r>
      <w:r>
        <w:rPr>
          <w:rFonts w:ascii="仿宋_GB2312" w:hAnsi="楷体" w:eastAsia="仿宋_GB2312"/>
          <w:b w:val="0"/>
          <w:bCs w:val="0"/>
          <w:sz w:val="28"/>
          <w:szCs w:val="28"/>
        </w:rPr>
        <w:t>顺利完成本次项目，</w:t>
      </w:r>
      <w:r>
        <w:rPr>
          <w:rFonts w:hint="eastAsia" w:ascii="仿宋_GB2312" w:hAnsi="楷体" w:eastAsia="仿宋_GB2312"/>
          <w:b w:val="0"/>
          <w:bCs w:val="0"/>
          <w:sz w:val="28"/>
          <w:szCs w:val="28"/>
        </w:rPr>
        <w:t>测评</w:t>
      </w:r>
      <w:r>
        <w:rPr>
          <w:rFonts w:ascii="仿宋_GB2312" w:hAnsi="楷体" w:eastAsia="仿宋_GB2312"/>
          <w:b w:val="0"/>
          <w:bCs w:val="0"/>
          <w:sz w:val="28"/>
          <w:szCs w:val="28"/>
        </w:rPr>
        <w:t>方应具有完善的项目和质量管理体系，按照计划推动项目工作，并确保项目过程规范以及项目过程文档完整。</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测评方应加强本项目资料的保密管控，必须针对本项目建立项目纸质、声音、影像、图像、电子等各种形态资料及其载体的保密管控措施，记录资料由生成到销毁整个生命周期内的使用日志，并根据实际工作情况及时对制度进行调整。测评方应加强本项目在用户工作场所使用设备，特别是笔记本电脑、移动存储介质等便携设备使用的保密管理。接入系统网络内使用的设备，必须遵守该系统关于终端安全管理、移动存储介质管理等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4、在项目实施工程中供应商应成立相应的项目组，并指定一名专职联络人，主要负责人力资源调度、项目的总体计划、与采购人协调和项目调度等工作。</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5.应将测评工作对被测信息系统及相关业务的影响告知询价方，双方协商确定测评工作时间安排以减小对询价方正常业务和工作的影响。</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6.项目成果</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项目成果应包含：系统测评记录、技术测评和管理测评的其他文档、系统等级测评报告。</w:t>
      </w:r>
      <w:r>
        <w:rPr>
          <w:rFonts w:ascii="仿宋_GB2312" w:hAnsi="楷体" w:eastAsia="仿宋_GB2312"/>
          <w:b w:val="0"/>
          <w:bCs w:val="0"/>
          <w:sz w:val="28"/>
          <w:szCs w:val="28"/>
        </w:rPr>
        <w:br w:type="textWrapping"/>
      </w:r>
    </w:p>
    <w:p>
      <w:pPr>
        <w:pStyle w:val="4"/>
        <w:rPr>
          <w:rFonts w:ascii="仿宋_GB2312" w:hAnsi="楷体" w:eastAsia="仿宋_GB2312"/>
          <w:b w:val="0"/>
          <w:bCs w:val="0"/>
          <w:sz w:val="28"/>
          <w:szCs w:val="28"/>
        </w:rPr>
      </w:pPr>
    </w:p>
    <w:p>
      <w:pPr>
        <w:pStyle w:val="4"/>
        <w:rPr>
          <w:rFonts w:ascii="仿宋_GB2312" w:hAnsi="宋体" w:eastAsia="仿宋_GB2312"/>
          <w:color w:val="000000" w:themeColor="text1"/>
          <w14:textFill>
            <w14:solidFill>
              <w14:schemeClr w14:val="tx1"/>
            </w14:solidFill>
          </w14:textFill>
        </w:rPr>
      </w:pPr>
      <w:r>
        <w:rPr>
          <w:rFonts w:hint="eastAsia" w:ascii="仿宋_GB2312" w:hAnsi="宋体" w:eastAsia="仿宋_GB2312" w:cs="方正仿宋_GBK"/>
        </w:rPr>
        <w:t>三、</w:t>
      </w:r>
      <w:r>
        <w:rPr>
          <w:rFonts w:hint="eastAsia" w:ascii="仿宋_GB2312" w:hAnsi="宋体" w:eastAsia="仿宋_GB2312" w:cs="方正仿宋_GBK"/>
          <w:color w:val="000000" w:themeColor="text1"/>
          <w14:textFill>
            <w14:solidFill>
              <w14:schemeClr w14:val="tx1"/>
            </w14:solidFill>
          </w14:textFill>
        </w:rPr>
        <w:t>限价</w:t>
      </w:r>
      <w:bookmarkEnd w:id="70"/>
      <w:bookmarkEnd w:id="71"/>
      <w:bookmarkEnd w:id="72"/>
      <w:bookmarkEnd w:id="73"/>
      <w:bookmarkEnd w:id="74"/>
    </w:p>
    <w:p>
      <w:pPr>
        <w:spacing w:line="520" w:lineRule="exact"/>
        <w:ind w:firstLine="560" w:firstLineChars="200"/>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cs="方正仿宋_GBK"/>
          <w:color w:val="000000" w:themeColor="text1"/>
          <w:sz w:val="28"/>
          <w:szCs w:val="28"/>
          <w14:textFill>
            <w14:solidFill>
              <w14:schemeClr w14:val="tx1"/>
            </w14:solidFill>
          </w14:textFill>
        </w:rPr>
        <w:t>本项目最高限制总价：小于或等于人民币贰拾万元整（小写：￥：200000元）。</w:t>
      </w:r>
    </w:p>
    <w:bookmarkEnd w:id="67"/>
    <w:bookmarkEnd w:id="68"/>
    <w:p>
      <w:pPr>
        <w:rPr>
          <w:color w:val="FF0000"/>
        </w:rPr>
      </w:pPr>
    </w:p>
    <w:p>
      <w:pPr>
        <w:widowControl/>
        <w:jc w:val="left"/>
      </w:pPr>
      <w:r>
        <w:br w:type="page"/>
      </w:r>
    </w:p>
    <w:p/>
    <w:p>
      <w:pPr>
        <w:pStyle w:val="3"/>
        <w:spacing w:line="520" w:lineRule="exact"/>
        <w:jc w:val="center"/>
        <w:rPr>
          <w:rFonts w:ascii="仿宋_GB2312" w:hAnsi="宋体" w:eastAsia="仿宋_GB2312" w:cs="方正仿宋_GBK"/>
          <w:sz w:val="36"/>
          <w:szCs w:val="36"/>
        </w:rPr>
      </w:pPr>
      <w:bookmarkStart w:id="75" w:name="_Toc532995093"/>
      <w:r>
        <w:rPr>
          <w:rFonts w:hint="eastAsia" w:ascii="仿宋_GB2312" w:hAnsi="宋体" w:eastAsia="仿宋_GB2312" w:cs="方正仿宋_GBK"/>
          <w:sz w:val="36"/>
          <w:szCs w:val="36"/>
        </w:rPr>
        <w:t>第四篇  响应文件格式要求</w:t>
      </w:r>
      <w:bookmarkEnd w:id="75"/>
    </w:p>
    <w:p>
      <w:pPr>
        <w:snapToGrid w:val="0"/>
        <w:spacing w:line="440" w:lineRule="exact"/>
        <w:ind w:firstLine="482"/>
        <w:rPr>
          <w:rFonts w:ascii="仿宋" w:hAnsi="仿宋" w:eastAsia="仿宋"/>
          <w:b/>
          <w:sz w:val="28"/>
          <w:szCs w:val="28"/>
        </w:rPr>
      </w:pPr>
      <w:r>
        <w:rPr>
          <w:rFonts w:hint="eastAsia" w:ascii="仿宋" w:hAnsi="仿宋" w:eastAsia="仿宋"/>
          <w:b/>
          <w:sz w:val="28"/>
          <w:szCs w:val="28"/>
        </w:rPr>
        <w:t>包括：</w:t>
      </w:r>
    </w:p>
    <w:p>
      <w:pPr>
        <w:spacing w:line="440" w:lineRule="exact"/>
        <w:ind w:firstLine="422" w:firstLineChars="200"/>
        <w:rPr>
          <w:rFonts w:ascii="宋体"/>
          <w:b/>
        </w:rPr>
      </w:pPr>
      <w:r>
        <w:rPr>
          <w:rFonts w:hint="eastAsia" w:ascii="宋体" w:hAnsi="宋体"/>
          <w:b/>
        </w:rPr>
        <w:t>一、经济部分</w:t>
      </w:r>
    </w:p>
    <w:p>
      <w:pPr>
        <w:spacing w:line="440" w:lineRule="exact"/>
        <w:ind w:firstLine="420" w:firstLineChars="200"/>
        <w:rPr>
          <w:rFonts w:ascii="宋体"/>
        </w:rPr>
      </w:pPr>
      <w:r>
        <w:rPr>
          <w:rFonts w:hint="eastAsia" w:ascii="宋体" w:hAnsi="宋体"/>
        </w:rPr>
        <w:t>（一）报价函</w:t>
      </w:r>
    </w:p>
    <w:p>
      <w:pPr>
        <w:spacing w:line="440" w:lineRule="exact"/>
        <w:ind w:firstLine="420" w:firstLineChars="200"/>
        <w:rPr>
          <w:rFonts w:ascii="宋体"/>
        </w:rPr>
      </w:pPr>
      <w:r>
        <w:rPr>
          <w:rFonts w:hint="eastAsia" w:ascii="宋体" w:hAnsi="宋体"/>
        </w:rPr>
        <w:t>（二）分项报价明细表</w:t>
      </w:r>
    </w:p>
    <w:p>
      <w:pPr>
        <w:spacing w:line="440" w:lineRule="exact"/>
        <w:ind w:firstLine="422" w:firstLineChars="200"/>
        <w:rPr>
          <w:rFonts w:ascii="宋体"/>
          <w:b/>
        </w:rPr>
      </w:pPr>
      <w:r>
        <w:rPr>
          <w:rFonts w:hint="eastAsia" w:ascii="宋体" w:hAnsi="宋体"/>
          <w:b/>
        </w:rPr>
        <w:t>二、资格条件及其他</w:t>
      </w:r>
    </w:p>
    <w:p>
      <w:pPr>
        <w:spacing w:line="440" w:lineRule="exact"/>
        <w:ind w:firstLine="422" w:firstLineChars="200"/>
        <w:rPr>
          <w:rFonts w:ascii="宋体"/>
          <w:b/>
        </w:rPr>
      </w:pPr>
      <w:r>
        <w:rPr>
          <w:rFonts w:hint="eastAsia" w:ascii="宋体" w:hAnsi="宋体"/>
          <w:b/>
        </w:rPr>
        <w:t>（一）一般资格条件：</w:t>
      </w:r>
    </w:p>
    <w:p>
      <w:pPr>
        <w:spacing w:line="440" w:lineRule="exact"/>
        <w:ind w:firstLine="420" w:firstLineChars="200"/>
        <w:rPr>
          <w:rFonts w:ascii="宋体" w:hAnsi="宋体"/>
        </w:rPr>
      </w:pPr>
      <w:r>
        <w:rPr>
          <w:rFonts w:ascii="宋体" w:hAnsi="宋体"/>
        </w:rPr>
        <w:t>1</w:t>
      </w:r>
      <w:r>
        <w:rPr>
          <w:rFonts w:hint="eastAsia" w:ascii="宋体" w:hAnsi="宋体"/>
        </w:rPr>
        <w:t>、营业执照副本复印件</w:t>
      </w:r>
    </w:p>
    <w:p>
      <w:pPr>
        <w:spacing w:line="440" w:lineRule="exact"/>
        <w:ind w:firstLine="420" w:firstLineChars="200"/>
        <w:rPr>
          <w:rFonts w:ascii="宋体"/>
        </w:rPr>
      </w:pPr>
      <w:r>
        <w:rPr>
          <w:rFonts w:hint="eastAsia" w:ascii="宋体"/>
        </w:rPr>
        <w:t>2、特定资格条件</w:t>
      </w:r>
      <w:r>
        <w:rPr>
          <w:rFonts w:hint="eastAsia" w:ascii="宋体" w:hAnsi="宋体"/>
        </w:rPr>
        <w:t>《信息安全等级保护测评机构推荐证书》</w:t>
      </w:r>
    </w:p>
    <w:p>
      <w:pPr>
        <w:spacing w:line="440" w:lineRule="exact"/>
        <w:ind w:firstLine="420" w:firstLineChars="200"/>
        <w:rPr>
          <w:rFonts w:ascii="宋体"/>
        </w:rPr>
      </w:pPr>
      <w:r>
        <w:rPr>
          <w:rFonts w:ascii="宋体" w:hAnsi="宋体"/>
        </w:rPr>
        <w:t>3</w:t>
      </w:r>
      <w:r>
        <w:rPr>
          <w:rFonts w:hint="eastAsia" w:ascii="宋体" w:hAnsi="宋体"/>
        </w:rPr>
        <w:t>、法定代表人身份证明书（格式）</w:t>
      </w:r>
    </w:p>
    <w:p>
      <w:pPr>
        <w:spacing w:line="440" w:lineRule="exact"/>
        <w:ind w:firstLine="420" w:firstLineChars="200"/>
        <w:rPr>
          <w:rFonts w:ascii="宋体"/>
        </w:rPr>
      </w:pPr>
      <w:r>
        <w:rPr>
          <w:rFonts w:ascii="宋体" w:hAnsi="宋体"/>
        </w:rPr>
        <w:t>4</w:t>
      </w:r>
      <w:r>
        <w:rPr>
          <w:rFonts w:hint="eastAsia" w:ascii="宋体" w:hAnsi="宋体"/>
        </w:rPr>
        <w:t>、法定代表人授权委托书（格式）</w:t>
      </w:r>
    </w:p>
    <w:p>
      <w:pPr>
        <w:spacing w:line="440" w:lineRule="exact"/>
        <w:ind w:firstLine="422" w:firstLineChars="200"/>
        <w:rPr>
          <w:rFonts w:ascii="宋体"/>
        </w:rPr>
      </w:pPr>
      <w:bookmarkStart w:id="76" w:name="_Toc342913419"/>
      <w:bookmarkStart w:id="77" w:name="_Toc313888360"/>
      <w:bookmarkStart w:id="78" w:name="_Toc313008356"/>
      <w:bookmarkStart w:id="79" w:name="_Toc283382454"/>
      <w:bookmarkStart w:id="80" w:name="_Toc12789073"/>
      <w:r>
        <w:rPr>
          <w:rFonts w:ascii="宋体"/>
          <w:b/>
        </w:rPr>
        <w:br w:type="page"/>
      </w:r>
      <w:bookmarkStart w:id="81" w:name="_Toc461057932"/>
      <w:r>
        <w:rPr>
          <w:rFonts w:hint="eastAsia" w:ascii="宋体" w:hAnsi="宋体"/>
        </w:rPr>
        <w:t>一、经济部分</w:t>
      </w:r>
      <w:bookmarkEnd w:id="76"/>
      <w:bookmarkEnd w:id="77"/>
      <w:bookmarkEnd w:id="78"/>
      <w:bookmarkEnd w:id="81"/>
    </w:p>
    <w:bookmarkEnd w:id="79"/>
    <w:bookmarkEnd w:id="80"/>
    <w:p>
      <w:pPr>
        <w:snapToGrid w:val="0"/>
        <w:spacing w:before="190" w:beforeLines="50" w:line="500" w:lineRule="exact"/>
        <w:jc w:val="center"/>
        <w:rPr>
          <w:rFonts w:ascii="宋体" w:hAnsi="宋体"/>
        </w:rPr>
      </w:pPr>
      <w:r>
        <w:rPr>
          <w:rFonts w:hint="eastAsia" w:ascii="宋体" w:hAnsi="宋体"/>
        </w:rPr>
        <w:t>（一）投标函（格式）</w:t>
      </w:r>
    </w:p>
    <w:p>
      <w:pPr>
        <w:spacing w:line="500" w:lineRule="exact"/>
        <w:rPr>
          <w:rFonts w:ascii="宋体" w:hAnsi="宋体"/>
        </w:rPr>
      </w:pPr>
    </w:p>
    <w:p>
      <w:pPr>
        <w:spacing w:line="500" w:lineRule="exact"/>
        <w:rPr>
          <w:rFonts w:ascii="宋体" w:hAnsi="宋体"/>
        </w:rPr>
      </w:pPr>
      <w:r>
        <w:rPr>
          <w:rFonts w:hint="eastAsia" w:ascii="宋体" w:hAnsi="宋体"/>
        </w:rPr>
        <w:t>项目名称：</w:t>
      </w:r>
      <w:r>
        <w:rPr>
          <w:rFonts w:hint="eastAsia" w:ascii="宋体" w:hAnsi="宋体"/>
          <w:u w:val="single"/>
        </w:rPr>
        <w:t xml:space="preserve">                                             </w:t>
      </w:r>
    </w:p>
    <w:p>
      <w:pPr>
        <w:spacing w:line="500" w:lineRule="exact"/>
        <w:rPr>
          <w:rFonts w:ascii="宋体" w:hAnsi="宋体"/>
        </w:rPr>
      </w:pPr>
    </w:p>
    <w:p>
      <w:pPr>
        <w:tabs>
          <w:tab w:val="left" w:pos="6300"/>
        </w:tabs>
        <w:snapToGrid w:val="0"/>
        <w:spacing w:line="500" w:lineRule="exact"/>
        <w:rPr>
          <w:rFonts w:ascii="宋体" w:hAnsi="宋体"/>
        </w:rPr>
      </w:pPr>
      <w:r>
        <w:rPr>
          <w:rFonts w:hint="eastAsia" w:ascii="宋体" w:hAnsi="宋体"/>
        </w:rPr>
        <w:t>致：</w:t>
      </w:r>
      <w:r>
        <w:rPr>
          <w:rFonts w:hint="eastAsia" w:ascii="方正仿宋_GBK" w:hAnsi="宋体" w:eastAsia="方正仿宋_GBK"/>
          <w:sz w:val="24"/>
          <w:szCs w:val="28"/>
        </w:rPr>
        <w:t>：</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 xml:space="preserve"> </w:t>
      </w:r>
      <w:r>
        <w:rPr>
          <w:rFonts w:hint="eastAsia" w:ascii="宋体" w:hAnsi="宋体"/>
        </w:rPr>
        <w:t>（采购人名称）：</w:t>
      </w:r>
    </w:p>
    <w:p>
      <w:pPr>
        <w:tabs>
          <w:tab w:val="left" w:pos="6300"/>
        </w:tabs>
        <w:snapToGrid w:val="0"/>
        <w:spacing w:line="500" w:lineRule="exact"/>
        <w:ind w:firstLine="630" w:firstLineChars="300"/>
        <w:rPr>
          <w:rFonts w:ascii="宋体" w:hAnsi="宋体"/>
        </w:rPr>
      </w:pPr>
      <w:r>
        <w:rPr>
          <w:rFonts w:hint="eastAsia" w:ascii="宋体" w:hAnsi="宋体"/>
          <w:u w:val="single"/>
        </w:rPr>
        <w:t xml:space="preserve">                                      </w:t>
      </w:r>
      <w:r>
        <w:rPr>
          <w:rFonts w:hint="eastAsia" w:ascii="宋体" w:hAnsi="宋体"/>
        </w:rPr>
        <w:t>（投标人名称）系中华人民共和国合法企业，注册地址：</w:t>
      </w:r>
      <w:r>
        <w:rPr>
          <w:rFonts w:hint="eastAsia" w:ascii="宋体" w:hAnsi="宋体"/>
          <w:u w:val="single"/>
        </w:rPr>
        <w:t xml:space="preserve">                               </w:t>
      </w:r>
      <w:r>
        <w:rPr>
          <w:rFonts w:hint="eastAsia" w:ascii="宋体" w:hAnsi="宋体"/>
        </w:rPr>
        <w:t>。我方就参加本次投标有关事项郑重声明如下：</w:t>
      </w:r>
    </w:p>
    <w:p>
      <w:pPr>
        <w:tabs>
          <w:tab w:val="left" w:pos="6300"/>
        </w:tabs>
        <w:snapToGrid w:val="0"/>
        <w:spacing w:line="500" w:lineRule="exact"/>
        <w:ind w:firstLine="420" w:firstLineChars="200"/>
        <w:rPr>
          <w:rFonts w:ascii="宋体" w:hAnsi="宋体"/>
        </w:rPr>
      </w:pPr>
      <w:r>
        <w:rPr>
          <w:rFonts w:hint="eastAsia" w:ascii="宋体" w:hAnsi="宋体"/>
        </w:rPr>
        <w:t>一、我方完全理解并接受该项目重庆交运城卡科技有限公司文件所有要求。</w:t>
      </w:r>
    </w:p>
    <w:p>
      <w:pPr>
        <w:tabs>
          <w:tab w:val="left" w:pos="6300"/>
        </w:tabs>
        <w:snapToGrid w:val="0"/>
        <w:spacing w:line="500" w:lineRule="exact"/>
        <w:ind w:firstLine="420" w:firstLineChars="200"/>
        <w:rPr>
          <w:rFonts w:ascii="宋体" w:hAnsi="宋体"/>
        </w:rPr>
      </w:pPr>
      <w:r>
        <w:rPr>
          <w:rFonts w:hint="eastAsia" w:ascii="宋体" w:hAnsi="宋体"/>
        </w:rPr>
        <w:t>二、我方提交的所有投标文件、资料都是准确和真实的，如有虚假或隐瞒，我方愿意承担一切法律责任。</w:t>
      </w:r>
    </w:p>
    <w:p>
      <w:pPr>
        <w:tabs>
          <w:tab w:val="left" w:pos="6300"/>
        </w:tabs>
        <w:snapToGrid w:val="0"/>
        <w:spacing w:line="500" w:lineRule="exact"/>
        <w:ind w:firstLine="420" w:firstLineChars="200"/>
        <w:rPr>
          <w:rFonts w:ascii="宋体" w:hAnsi="宋体"/>
        </w:rPr>
      </w:pPr>
      <w:r>
        <w:rPr>
          <w:rFonts w:hint="eastAsia" w:ascii="宋体" w:hAnsi="宋体"/>
        </w:rPr>
        <w:t>三、我方承诺按照重庆交运城卡科技有限公司文件要求，提供重庆交运城卡科技有限公司项目的技术服务。</w:t>
      </w:r>
    </w:p>
    <w:p>
      <w:pPr>
        <w:tabs>
          <w:tab w:val="left" w:pos="6300"/>
        </w:tabs>
        <w:snapToGrid w:val="0"/>
        <w:spacing w:line="500" w:lineRule="exact"/>
        <w:ind w:firstLine="420" w:firstLineChars="200"/>
        <w:rPr>
          <w:rFonts w:ascii="宋体" w:hAnsi="宋体"/>
        </w:rPr>
      </w:pPr>
      <w:r>
        <w:rPr>
          <w:rFonts w:hint="eastAsia" w:ascii="宋体" w:hAnsi="宋体"/>
        </w:rPr>
        <w:t>四、我方按重庆交运城卡科技有限公司文件要求提交的投标文件为：电子文档1份。</w:t>
      </w:r>
    </w:p>
    <w:p>
      <w:pPr>
        <w:tabs>
          <w:tab w:val="left" w:pos="6300"/>
        </w:tabs>
        <w:snapToGrid w:val="0"/>
        <w:spacing w:line="500" w:lineRule="exact"/>
        <w:ind w:firstLine="420" w:firstLineChars="200"/>
        <w:rPr>
          <w:rFonts w:ascii="宋体" w:hAnsi="宋体"/>
        </w:rPr>
      </w:pPr>
      <w:r>
        <w:rPr>
          <w:rFonts w:hint="eastAsia" w:ascii="宋体" w:hAnsi="宋体"/>
        </w:rPr>
        <w:t>五、我方承诺：本次投标的投标有效期为90天。</w:t>
      </w:r>
    </w:p>
    <w:p>
      <w:pPr>
        <w:tabs>
          <w:tab w:val="left" w:pos="6300"/>
        </w:tabs>
        <w:snapToGrid w:val="0"/>
        <w:spacing w:line="500" w:lineRule="exact"/>
        <w:ind w:firstLine="420" w:firstLineChars="200"/>
        <w:rPr>
          <w:rFonts w:ascii="宋体" w:hAnsi="宋体"/>
        </w:rPr>
      </w:pPr>
      <w:r>
        <w:rPr>
          <w:rFonts w:hint="eastAsia" w:ascii="宋体" w:hAnsi="宋体"/>
        </w:rPr>
        <w:t>六、我方投标报价为闭口价。即在投标有效期和合同有效期内，该报价固定不变。</w:t>
      </w:r>
    </w:p>
    <w:p>
      <w:pPr>
        <w:tabs>
          <w:tab w:val="left" w:pos="6300"/>
        </w:tabs>
        <w:snapToGrid w:val="0"/>
        <w:spacing w:line="500" w:lineRule="exact"/>
        <w:ind w:firstLine="420" w:firstLineChars="200"/>
        <w:rPr>
          <w:rFonts w:ascii="宋体" w:hAnsi="宋体"/>
        </w:rPr>
      </w:pPr>
      <w:r>
        <w:rPr>
          <w:rFonts w:hint="eastAsia" w:ascii="宋体" w:hAnsi="宋体"/>
        </w:rPr>
        <w:t>七、如果我方中标，我方将履行重庆交运城卡科技有限公司文件中规定的各项要求以及我方投标文件的各项承诺，按《政府采购法》、《合同法》及合同约定条款承担我方责任。</w:t>
      </w:r>
    </w:p>
    <w:p>
      <w:pPr>
        <w:tabs>
          <w:tab w:val="left" w:pos="6300"/>
        </w:tabs>
        <w:snapToGrid w:val="0"/>
        <w:spacing w:line="500" w:lineRule="exact"/>
        <w:ind w:firstLine="420" w:firstLineChars="200"/>
        <w:rPr>
          <w:rFonts w:ascii="宋体" w:hAnsi="宋体"/>
        </w:rPr>
      </w:pPr>
      <w:r>
        <w:rPr>
          <w:rFonts w:hint="eastAsia" w:ascii="宋体" w:hAnsi="宋体"/>
        </w:rPr>
        <w:t>八、我方未</w:t>
      </w:r>
      <w:r>
        <w:rPr>
          <w:rFonts w:ascii="宋体" w:hAnsi="宋体"/>
        </w:rPr>
        <w:t>为采购项目提供整体设计、规范编制或者项目管理、监理、检测等服务</w:t>
      </w:r>
      <w:r>
        <w:rPr>
          <w:rFonts w:hint="eastAsia" w:ascii="宋体" w:hAnsi="宋体"/>
        </w:rPr>
        <w:t>。</w:t>
      </w:r>
    </w:p>
    <w:p>
      <w:pPr>
        <w:tabs>
          <w:tab w:val="left" w:pos="6300"/>
        </w:tabs>
        <w:snapToGrid w:val="0"/>
        <w:spacing w:line="500" w:lineRule="exact"/>
        <w:ind w:firstLine="420" w:firstLineChars="200"/>
        <w:rPr>
          <w:rFonts w:ascii="宋体" w:hAnsi="宋体"/>
        </w:rPr>
      </w:pPr>
      <w:r>
        <w:rPr>
          <w:rFonts w:hint="eastAsia" w:ascii="宋体" w:hAnsi="宋体"/>
        </w:rPr>
        <w:t>九、我方理解，最低报价不是中标的唯一条件。</w:t>
      </w:r>
    </w:p>
    <w:p>
      <w:pPr>
        <w:tabs>
          <w:tab w:val="left" w:pos="6300"/>
        </w:tabs>
        <w:snapToGrid w:val="0"/>
        <w:spacing w:line="500" w:lineRule="exact"/>
        <w:ind w:firstLine="420" w:firstLineChars="200"/>
        <w:rPr>
          <w:rFonts w:ascii="宋体" w:hAnsi="宋体"/>
        </w:rPr>
      </w:pPr>
      <w:r>
        <w:rPr>
          <w:rFonts w:hint="eastAsia" w:ascii="宋体" w:hAnsi="宋体"/>
        </w:rPr>
        <w:t>十、我方同意按有关规定及重庆交运城卡科技有限公司文件要求，缴纳足额投标保证金。</w:t>
      </w:r>
    </w:p>
    <w:p>
      <w:pPr>
        <w:tabs>
          <w:tab w:val="left" w:pos="6300"/>
        </w:tabs>
        <w:snapToGrid w:val="0"/>
        <w:spacing w:line="500" w:lineRule="exact"/>
        <w:ind w:firstLine="420" w:firstLineChars="200"/>
        <w:rPr>
          <w:rFonts w:ascii="宋体" w:hAnsi="宋体"/>
        </w:rPr>
      </w:pPr>
      <w:r>
        <w:rPr>
          <w:rFonts w:hint="eastAsia" w:ascii="宋体" w:hAnsi="宋体"/>
        </w:rPr>
        <w:t>十一、若我方中标，愿意按有关规定及重庆交运城卡科技有限公司文件要求缴纳重庆交运城卡科技有限公司代理服务费和交易服务费。</w:t>
      </w:r>
    </w:p>
    <w:p>
      <w:pPr>
        <w:tabs>
          <w:tab w:val="left" w:pos="6300"/>
        </w:tabs>
        <w:snapToGrid w:val="0"/>
        <w:spacing w:line="500" w:lineRule="exact"/>
        <w:ind w:firstLine="4777" w:firstLineChars="2275"/>
        <w:rPr>
          <w:rFonts w:ascii="宋体" w:hAnsi="宋体"/>
        </w:rPr>
      </w:pPr>
      <w:r>
        <w:rPr>
          <w:rFonts w:hint="eastAsia" w:ascii="宋体" w:hAnsi="宋体"/>
        </w:rPr>
        <w:t>（投标人公章）</w:t>
      </w:r>
    </w:p>
    <w:p>
      <w:pPr>
        <w:tabs>
          <w:tab w:val="left" w:pos="6300"/>
        </w:tabs>
        <w:snapToGrid w:val="0"/>
        <w:spacing w:line="500" w:lineRule="exact"/>
        <w:ind w:firstLine="570"/>
        <w:rPr>
          <w:rFonts w:ascii="宋体" w:hAnsi="宋体"/>
        </w:rPr>
      </w:pPr>
    </w:p>
    <w:p>
      <w:pPr>
        <w:tabs>
          <w:tab w:val="left" w:pos="6300"/>
        </w:tabs>
        <w:snapToGrid w:val="0"/>
        <w:spacing w:line="500" w:lineRule="exact"/>
        <w:ind w:firstLine="5040" w:firstLineChars="2400"/>
        <w:rPr>
          <w:rFonts w:ascii="宋体"/>
        </w:rPr>
      </w:pPr>
      <w:r>
        <w:rPr>
          <w:rFonts w:hint="eastAsia" w:ascii="宋体" w:hAnsi="宋体"/>
        </w:rPr>
        <w:t>年    月   日</w:t>
      </w:r>
      <w:r>
        <w:rPr>
          <w:rFonts w:ascii="宋体"/>
        </w:rPr>
        <w:br w:type="page"/>
      </w:r>
    </w:p>
    <w:p>
      <w:pPr>
        <w:tabs>
          <w:tab w:val="left" w:pos="2895"/>
        </w:tabs>
        <w:spacing w:line="360" w:lineRule="auto"/>
        <w:rPr>
          <w:rFonts w:ascii="宋体"/>
        </w:rPr>
      </w:pPr>
      <w:r>
        <w:rPr>
          <w:rFonts w:hint="eastAsia" w:ascii="宋体" w:hAnsi="宋体"/>
        </w:rPr>
        <w:t>（二）报价明细表</w:t>
      </w:r>
    </w:p>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报价明细表</w:t>
      </w:r>
    </w:p>
    <w:p>
      <w:pPr>
        <w:spacing w:line="700" w:lineRule="exact"/>
        <w:rPr>
          <w:rFonts w:ascii="宋体" w:cs="仿宋_GB2312"/>
          <w:bCs/>
          <w:color w:val="000000" w:themeColor="text1"/>
          <w:u w:val="single"/>
          <w14:textFill>
            <w14:solidFill>
              <w14:schemeClr w14:val="tx1"/>
            </w14:solidFill>
          </w14:textFill>
        </w:rPr>
      </w:pPr>
      <w:r>
        <w:rPr>
          <w:rFonts w:hint="eastAsia" w:ascii="宋体" w:hAnsi="宋体" w:cs="仿宋_GB2312"/>
          <w:bCs/>
          <w:color w:val="000000" w:themeColor="text1"/>
          <w14:textFill>
            <w14:solidFill>
              <w14:schemeClr w14:val="tx1"/>
            </w14:solidFill>
          </w14:textFill>
        </w:rPr>
        <w:t>项目编号：</w:t>
      </w:r>
    </w:p>
    <w:tbl>
      <w:tblPr>
        <w:tblStyle w:val="20"/>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00"/>
        <w:gridCol w:w="885"/>
        <w:gridCol w:w="1065"/>
        <w:gridCol w:w="14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760" w:type="dxa"/>
            <w:vAlign w:val="center"/>
          </w:tcPr>
          <w:p>
            <w:pPr>
              <w:spacing w:line="500" w:lineRule="exact"/>
              <w:jc w:val="center"/>
              <w:rPr>
                <w:rFonts w:ascii="宋体"/>
              </w:rPr>
            </w:pPr>
            <w:r>
              <w:rPr>
                <w:rFonts w:hint="eastAsia" w:ascii="宋体" w:hAnsi="宋体"/>
              </w:rPr>
              <w:t>服务名称</w:t>
            </w:r>
          </w:p>
        </w:tc>
        <w:tc>
          <w:tcPr>
            <w:tcW w:w="1800" w:type="dxa"/>
            <w:vAlign w:val="center"/>
          </w:tcPr>
          <w:p>
            <w:pPr>
              <w:spacing w:line="500" w:lineRule="exact"/>
              <w:jc w:val="center"/>
              <w:rPr>
                <w:rFonts w:ascii="宋体"/>
              </w:rPr>
            </w:pPr>
            <w:r>
              <w:rPr>
                <w:rFonts w:hint="eastAsia" w:ascii="宋体" w:hAnsi="宋体"/>
              </w:rPr>
              <w:t>服务内容</w:t>
            </w:r>
          </w:p>
        </w:tc>
        <w:tc>
          <w:tcPr>
            <w:tcW w:w="885" w:type="dxa"/>
            <w:vAlign w:val="center"/>
          </w:tcPr>
          <w:p>
            <w:pPr>
              <w:spacing w:line="500" w:lineRule="exact"/>
              <w:jc w:val="center"/>
              <w:rPr>
                <w:rFonts w:ascii="宋体"/>
              </w:rPr>
            </w:pPr>
            <w:r>
              <w:rPr>
                <w:rFonts w:hint="eastAsia" w:ascii="宋体" w:hAnsi="宋体"/>
              </w:rPr>
              <w:t>数量</w:t>
            </w:r>
          </w:p>
        </w:tc>
        <w:tc>
          <w:tcPr>
            <w:tcW w:w="1065" w:type="dxa"/>
            <w:vAlign w:val="center"/>
          </w:tcPr>
          <w:p>
            <w:pPr>
              <w:pStyle w:val="11"/>
              <w:spacing w:line="500" w:lineRule="exact"/>
              <w:jc w:val="center"/>
              <w:rPr>
                <w:rFonts w:ascii="宋体"/>
              </w:rPr>
            </w:pPr>
            <w:r>
              <w:rPr>
                <w:rFonts w:hint="eastAsia" w:ascii="宋体" w:hAnsi="宋体"/>
              </w:rPr>
              <w:t>单价</w:t>
            </w:r>
          </w:p>
          <w:p>
            <w:pPr>
              <w:pStyle w:val="11"/>
              <w:spacing w:line="500" w:lineRule="exact"/>
              <w:jc w:val="center"/>
              <w:rPr>
                <w:rFonts w:ascii="宋体"/>
              </w:rPr>
            </w:pPr>
            <w:r>
              <w:rPr>
                <w:rFonts w:hint="eastAsia" w:ascii="宋体" w:hAnsi="宋体"/>
              </w:rPr>
              <w:t>（</w:t>
            </w:r>
            <w:r>
              <w:rPr>
                <w:rFonts w:ascii="宋体" w:hAnsi="宋体"/>
              </w:rPr>
              <w:t xml:space="preserve">   </w:t>
            </w:r>
            <w:r>
              <w:rPr>
                <w:rFonts w:hint="eastAsia" w:ascii="宋体" w:hAnsi="宋体"/>
              </w:rPr>
              <w:t>）</w:t>
            </w:r>
          </w:p>
        </w:tc>
        <w:tc>
          <w:tcPr>
            <w:tcW w:w="1425" w:type="dxa"/>
            <w:vAlign w:val="center"/>
          </w:tcPr>
          <w:p>
            <w:pPr>
              <w:spacing w:line="500" w:lineRule="exact"/>
              <w:jc w:val="center"/>
              <w:rPr>
                <w:rFonts w:ascii="宋体"/>
              </w:rPr>
            </w:pPr>
            <w:r>
              <w:rPr>
                <w:rFonts w:hint="eastAsia" w:ascii="宋体" w:hAnsi="宋体"/>
              </w:rPr>
              <w:t>合计</w:t>
            </w:r>
          </w:p>
          <w:p>
            <w:pPr>
              <w:spacing w:line="500" w:lineRule="exact"/>
              <w:jc w:val="center"/>
              <w:rPr>
                <w:rFonts w:ascii="宋体"/>
              </w:rPr>
            </w:pPr>
            <w:r>
              <w:rPr>
                <w:rFonts w:hint="eastAsia" w:ascii="宋体" w:hAnsi="宋体"/>
              </w:rPr>
              <w:t>（</w:t>
            </w:r>
            <w:r>
              <w:rPr>
                <w:rFonts w:ascii="宋体" w:hAnsi="宋体"/>
              </w:rPr>
              <w:t xml:space="preserve">   </w:t>
            </w:r>
            <w:r>
              <w:rPr>
                <w:rFonts w:hint="eastAsia" w:ascii="宋体" w:hAnsi="宋体"/>
              </w:rPr>
              <w:t>）</w:t>
            </w:r>
          </w:p>
        </w:tc>
        <w:tc>
          <w:tcPr>
            <w:tcW w:w="1500" w:type="dxa"/>
            <w:vAlign w:val="center"/>
          </w:tcPr>
          <w:p>
            <w:pPr>
              <w:spacing w:line="50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60" w:type="dxa"/>
            <w:vAlign w:val="center"/>
          </w:tcPr>
          <w:p>
            <w:pPr>
              <w:spacing w:line="300" w:lineRule="exact"/>
              <w:rPr>
                <w:rFonts w:ascii="宋体"/>
              </w:rPr>
            </w:pPr>
            <w:r>
              <w:rPr>
                <w:rFonts w:ascii="方正仿宋_GBK" w:hAnsi="仿宋" w:eastAsia="方正仿宋_GBK"/>
              </w:rPr>
              <w:t>城卡公交</w:t>
            </w:r>
            <w:r>
              <w:rPr>
                <w:rFonts w:hint="eastAsia" w:ascii="方正仿宋_GBK" w:hAnsi="仿宋" w:eastAsia="方正仿宋_GBK"/>
              </w:rPr>
              <w:t>清算</w:t>
            </w:r>
            <w:r>
              <w:rPr>
                <w:rFonts w:ascii="方正仿宋_GBK" w:hAnsi="仿宋" w:eastAsia="方正仿宋_GBK"/>
              </w:rPr>
              <w:t>系统（三级）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rPr>
            </w:pPr>
            <w:r>
              <w:rPr>
                <w:rFonts w:hint="eastAsia" w:ascii="方正仿宋_GBK" w:hAnsi="仿宋" w:eastAsia="方正仿宋_GBK"/>
              </w:rPr>
              <w:t>1次/年</w:t>
            </w:r>
            <w:r>
              <w:rPr>
                <w:rFonts w:ascii="方正仿宋_GBK" w:hAnsi="仿宋" w:eastAsia="方正仿宋_GBK"/>
              </w:rPr>
              <w:t xml:space="preserve"> </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760" w:type="dxa"/>
            <w:vAlign w:val="center"/>
          </w:tcPr>
          <w:p>
            <w:pPr>
              <w:spacing w:line="300" w:lineRule="exact"/>
              <w:rPr>
                <w:rFonts w:ascii="宋体"/>
              </w:rPr>
            </w:pPr>
            <w:r>
              <w:rPr>
                <w:rFonts w:ascii="方正仿宋_GBK" w:hAnsi="仿宋" w:eastAsia="方正仿宋_GBK"/>
              </w:rPr>
              <w:t>城卡卫星定位安全监控运营服务平台</w:t>
            </w:r>
            <w:r>
              <w:rPr>
                <w:rFonts w:hint="eastAsia" w:ascii="方正仿宋_GBK" w:hAnsi="仿宋" w:eastAsia="方正仿宋_GBK"/>
              </w:rPr>
              <w:t>（三级）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60" w:type="dxa"/>
            <w:vAlign w:val="center"/>
          </w:tcPr>
          <w:p>
            <w:pPr>
              <w:spacing w:line="300" w:lineRule="exact"/>
              <w:rPr>
                <w:rFonts w:ascii="宋体"/>
              </w:rPr>
            </w:pPr>
            <w:r>
              <w:rPr>
                <w:rFonts w:hint="eastAsia" w:ascii="方正仿宋_GBK" w:hAnsi="仿宋" w:eastAsia="方正仿宋_GBK"/>
              </w:rPr>
              <w:t>门户网站系统</w:t>
            </w:r>
            <w:r>
              <w:rPr>
                <w:rFonts w:ascii="方正仿宋_GBK" w:hAnsi="仿宋" w:eastAsia="方正仿宋_GBK"/>
              </w:rPr>
              <w:t>（</w:t>
            </w:r>
            <w:r>
              <w:rPr>
                <w:rFonts w:hint="eastAsia" w:ascii="方正仿宋_GBK" w:hAnsi="仿宋" w:eastAsia="方正仿宋_GBK"/>
              </w:rPr>
              <w:t>二</w:t>
            </w:r>
            <w:r>
              <w:rPr>
                <w:rFonts w:ascii="方正仿宋_GBK" w:hAnsi="仿宋" w:eastAsia="方正仿宋_GBK"/>
              </w:rPr>
              <w:t>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60" w:type="dxa"/>
            <w:vAlign w:val="center"/>
          </w:tcPr>
          <w:p>
            <w:pPr>
              <w:spacing w:line="500" w:lineRule="exact"/>
              <w:jc w:val="center"/>
              <w:rPr>
                <w:rFonts w:ascii="宋体"/>
              </w:rPr>
            </w:pPr>
          </w:p>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bl>
    <w:p>
      <w:pPr>
        <w:snapToGrid w:val="0"/>
        <w:spacing w:line="500" w:lineRule="exact"/>
        <w:rPr>
          <w:rFonts w:ascii="宋体"/>
        </w:rPr>
      </w:pPr>
    </w:p>
    <w:p>
      <w:pPr>
        <w:snapToGrid w:val="0"/>
        <w:spacing w:line="360" w:lineRule="auto"/>
        <w:ind w:firstLine="420" w:firstLineChars="200"/>
        <w:rPr>
          <w:rFonts w:ascii="宋体"/>
        </w:rPr>
      </w:pPr>
      <w:r>
        <w:rPr>
          <w:rFonts w:hint="eastAsia" w:ascii="宋体" w:hAnsi="宋体"/>
        </w:rPr>
        <w:t>注：</w:t>
      </w:r>
      <w:r>
        <w:rPr>
          <w:rFonts w:ascii="宋体" w:hAnsi="宋体"/>
        </w:rPr>
        <w:t>1</w:t>
      </w:r>
      <w:r>
        <w:rPr>
          <w:rFonts w:hint="eastAsia" w:ascii="宋体" w:hAnsi="宋体"/>
        </w:rPr>
        <w:t>、请供应商完整填写本表。</w:t>
      </w:r>
    </w:p>
    <w:p>
      <w:pPr>
        <w:snapToGrid w:val="0"/>
        <w:spacing w:line="360" w:lineRule="auto"/>
        <w:rPr>
          <w:rFonts w:ascii="宋体"/>
        </w:rPr>
      </w:pPr>
      <w:r>
        <w:rPr>
          <w:rFonts w:ascii="宋体" w:hAnsi="宋体"/>
        </w:rPr>
        <w:t xml:space="preserve">        2</w:t>
      </w:r>
      <w:r>
        <w:rPr>
          <w:rFonts w:hint="eastAsia" w:ascii="宋体" w:hAnsi="宋体"/>
        </w:rPr>
        <w:t>、该表可扩展</w:t>
      </w:r>
      <w:bookmarkStart w:id="82" w:name="OLE_LINK1"/>
      <w:bookmarkStart w:id="83" w:name="OLE_LINK2"/>
      <w:r>
        <w:rPr>
          <w:rFonts w:hint="eastAsia" w:ascii="宋体" w:hAnsi="宋体"/>
        </w:rPr>
        <w:t>，并逐页签字或盖章。</w:t>
      </w:r>
      <w:bookmarkEnd w:id="82"/>
      <w:bookmarkEnd w:id="83"/>
    </w:p>
    <w:p>
      <w:pPr>
        <w:pStyle w:val="15"/>
        <w:spacing w:line="360" w:lineRule="auto"/>
        <w:rPr>
          <w:rFonts w:ascii="宋体"/>
        </w:rPr>
      </w:pPr>
      <w:r>
        <w:rPr>
          <w:rFonts w:ascii="宋体" w:hAnsi="宋体"/>
        </w:rPr>
        <w:t xml:space="preserve">        3</w:t>
      </w:r>
      <w:r>
        <w:rPr>
          <w:rFonts w:hint="eastAsia" w:ascii="宋体" w:hAnsi="宋体"/>
        </w:rPr>
        <w:t>、填写不全或超过投标最高限价或未按规定签字或者盖章的，视为无效投标。</w:t>
      </w:r>
    </w:p>
    <w:p>
      <w:pPr>
        <w:pStyle w:val="15"/>
        <w:spacing w:line="360" w:lineRule="auto"/>
        <w:rPr>
          <w:rFonts w:ascii="宋体"/>
        </w:rPr>
      </w:pPr>
      <w:r>
        <w:rPr>
          <w:rFonts w:ascii="宋体" w:hAnsi="宋体"/>
        </w:rPr>
        <w:t xml:space="preserve">            </w:t>
      </w:r>
    </w:p>
    <w:p>
      <w:pPr>
        <w:spacing w:line="360" w:lineRule="auto"/>
        <w:rPr>
          <w:rFonts w:ascii="宋体"/>
        </w:rPr>
      </w:pPr>
      <w:r>
        <w:rPr>
          <w:rFonts w:ascii="宋体" w:hAnsi="宋体"/>
        </w:rPr>
        <w:t xml:space="preserve">                                              </w:t>
      </w:r>
      <w:r>
        <w:rPr>
          <w:rFonts w:hint="eastAsia" w:ascii="宋体" w:hAnsi="宋体"/>
        </w:rPr>
        <w:t>供应商名称（公章）：</w:t>
      </w:r>
    </w:p>
    <w:p>
      <w:pPr>
        <w:spacing w:line="360" w:lineRule="auto"/>
        <w:ind w:right="480" w:firstLine="4935" w:firstLineChars="23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360" w:lineRule="auto"/>
        <w:ind w:right="480" w:firstLine="5670" w:firstLineChars="2700"/>
        <w:rPr>
          <w:rFonts w:ascii="宋体"/>
        </w:rPr>
      </w:pPr>
    </w:p>
    <w:p>
      <w:pPr>
        <w:spacing w:line="360" w:lineRule="auto"/>
        <w:ind w:right="480" w:firstLine="5670" w:firstLineChars="2700"/>
        <w:rPr>
          <w:rFonts w:ascii="宋体"/>
        </w:rPr>
      </w:pPr>
    </w:p>
    <w:p>
      <w:pPr>
        <w:spacing w:line="360" w:lineRule="auto"/>
        <w:ind w:right="480" w:firstLine="5670" w:firstLineChars="2700"/>
        <w:rPr>
          <w:rFonts w:ascii="宋体"/>
        </w:rPr>
      </w:pPr>
    </w:p>
    <w:p>
      <w:pPr>
        <w:widowControl/>
        <w:jc w:val="left"/>
        <w:rPr>
          <w:rFonts w:ascii="宋体"/>
          <w:b/>
        </w:rPr>
      </w:pPr>
      <w:bookmarkStart w:id="84" w:name="_Toc313008357"/>
      <w:bookmarkStart w:id="85" w:name="_Toc313888361"/>
      <w:bookmarkStart w:id="86" w:name="_Toc342913420"/>
      <w:r>
        <w:rPr>
          <w:rFonts w:ascii="宋体"/>
        </w:rPr>
        <w:br w:type="page"/>
      </w:r>
    </w:p>
    <w:bookmarkEnd w:id="84"/>
    <w:bookmarkEnd w:id="85"/>
    <w:bookmarkEnd w:id="86"/>
    <w:p>
      <w:pPr>
        <w:rPr>
          <w:rFonts w:ascii="宋体" w:hAnsi="宋体"/>
          <w:b/>
          <w:bCs/>
        </w:rPr>
      </w:pPr>
      <w:bookmarkStart w:id="87" w:name="_Toc313008359"/>
      <w:bookmarkStart w:id="88" w:name="_Toc342913422"/>
      <w:bookmarkStart w:id="89" w:name="_Toc461057935"/>
      <w:bookmarkStart w:id="90" w:name="_Toc313888363"/>
      <w:r>
        <w:rPr>
          <w:rFonts w:hint="eastAsia" w:ascii="宋体" w:hAnsi="宋体"/>
        </w:rPr>
        <w:t>二、资格条件及其他</w:t>
      </w:r>
      <w:bookmarkEnd w:id="87"/>
      <w:bookmarkEnd w:id="88"/>
      <w:bookmarkEnd w:id="89"/>
      <w:bookmarkEnd w:id="90"/>
    </w:p>
    <w:p>
      <w:pPr>
        <w:numPr>
          <w:ilvl w:val="0"/>
          <w:numId w:val="1"/>
        </w:numPr>
        <w:tabs>
          <w:tab w:val="left" w:pos="6300"/>
        </w:tabs>
        <w:snapToGrid w:val="0"/>
        <w:spacing w:line="360" w:lineRule="auto"/>
        <w:ind w:firstLine="420" w:firstLineChars="200"/>
        <w:rPr>
          <w:rFonts w:ascii="宋体" w:hAnsi="宋体"/>
        </w:rPr>
      </w:pPr>
      <w:r>
        <w:rPr>
          <w:rFonts w:hint="eastAsia" w:ascii="宋体" w:hAnsi="宋体"/>
        </w:rPr>
        <w:t>一般资格条件</w:t>
      </w:r>
    </w:p>
    <w:p>
      <w:pPr>
        <w:pStyle w:val="43"/>
        <w:numPr>
          <w:ilvl w:val="0"/>
          <w:numId w:val="2"/>
        </w:numPr>
        <w:tabs>
          <w:tab w:val="left" w:pos="6300"/>
        </w:tabs>
        <w:snapToGrid w:val="0"/>
        <w:spacing w:line="360" w:lineRule="auto"/>
        <w:ind w:firstLineChars="0"/>
        <w:rPr>
          <w:rFonts w:ascii="宋体" w:hAnsi="宋体"/>
        </w:rPr>
      </w:pPr>
      <w:r>
        <w:rPr>
          <w:rFonts w:hint="eastAsia" w:ascii="宋体" w:hAnsi="宋体"/>
        </w:rPr>
        <w:t>营业执照副本复印件</w:t>
      </w:r>
    </w:p>
    <w:p>
      <w:pPr>
        <w:pStyle w:val="43"/>
        <w:numPr>
          <w:ilvl w:val="0"/>
          <w:numId w:val="2"/>
        </w:numPr>
        <w:tabs>
          <w:tab w:val="left" w:pos="6300"/>
        </w:tabs>
        <w:snapToGrid w:val="0"/>
        <w:spacing w:line="360" w:lineRule="auto"/>
        <w:ind w:firstLineChars="0"/>
        <w:rPr>
          <w:rFonts w:ascii="宋体"/>
        </w:rPr>
      </w:pPr>
      <w:r>
        <w:rPr>
          <w:rFonts w:hint="eastAsia" w:ascii="宋体"/>
        </w:rPr>
        <w:t>特定资格条件</w:t>
      </w:r>
      <w:r>
        <w:rPr>
          <w:rFonts w:hint="eastAsia" w:ascii="宋体" w:hAnsi="宋体"/>
          <w:szCs w:val="21"/>
        </w:rPr>
        <w:t>《信息安全等级保护测评机构推荐证书》</w:t>
      </w:r>
    </w:p>
    <w:p>
      <w:pPr>
        <w:tabs>
          <w:tab w:val="left" w:pos="6300"/>
        </w:tabs>
        <w:snapToGrid w:val="0"/>
        <w:spacing w:line="360" w:lineRule="auto"/>
        <w:ind w:firstLine="630" w:firstLineChars="300"/>
        <w:rPr>
          <w:rFonts w:ascii="宋体"/>
        </w:rPr>
      </w:pPr>
      <w:r>
        <w:rPr>
          <w:rFonts w:ascii="宋体" w:hAnsi="宋体"/>
        </w:rPr>
        <w:t>3</w:t>
      </w:r>
      <w:r>
        <w:rPr>
          <w:rFonts w:hint="eastAsia" w:ascii="宋体" w:hAnsi="宋体"/>
        </w:rPr>
        <w:t>、法定代表人身份证明书（格式）</w:t>
      </w:r>
    </w:p>
    <w:p>
      <w:pPr>
        <w:tabs>
          <w:tab w:val="left" w:pos="6300"/>
        </w:tabs>
        <w:snapToGrid w:val="0"/>
        <w:spacing w:line="360" w:lineRule="auto"/>
        <w:rPr>
          <w:rFonts w:ascii="宋体"/>
        </w:rPr>
      </w:pPr>
    </w:p>
    <w:p>
      <w:pPr>
        <w:tabs>
          <w:tab w:val="left" w:pos="6300"/>
        </w:tabs>
        <w:snapToGrid w:val="0"/>
        <w:spacing w:line="360" w:lineRule="auto"/>
        <w:ind w:firstLine="560" w:firstLineChars="267"/>
        <w:rPr>
          <w:rFonts w:ascii="宋体"/>
        </w:rPr>
      </w:pPr>
      <w:r>
        <w:rPr>
          <w:rFonts w:ascii="宋体" w:hAnsi="宋体"/>
          <w:u w:val="single"/>
        </w:rPr>
        <w:t xml:space="preserve">        </w:t>
      </w:r>
      <w:r>
        <w:rPr>
          <w:rFonts w:hint="eastAsia" w:ascii="宋体" w:hAnsi="宋体"/>
        </w:rPr>
        <w:t>（法定代表人姓名）在</w:t>
      </w:r>
      <w:r>
        <w:rPr>
          <w:rFonts w:ascii="宋体" w:hAnsi="宋体"/>
          <w:u w:val="single"/>
        </w:rPr>
        <w:t xml:space="preserve">             </w:t>
      </w:r>
      <w:r>
        <w:rPr>
          <w:rFonts w:hint="eastAsia" w:ascii="宋体" w:hAnsi="宋体"/>
        </w:rPr>
        <w:t>（供应商名称）任</w:t>
      </w:r>
      <w:r>
        <w:rPr>
          <w:rFonts w:ascii="宋体" w:hAnsi="宋体"/>
          <w:u w:val="single"/>
        </w:rPr>
        <w:t xml:space="preserve">    </w:t>
      </w:r>
      <w:r>
        <w:rPr>
          <w:rFonts w:hint="eastAsia" w:ascii="宋体" w:hAnsi="宋体"/>
        </w:rPr>
        <w:t>（职务名称）职务，是</w:t>
      </w:r>
      <w:r>
        <w:rPr>
          <w:rFonts w:ascii="宋体" w:hAnsi="宋体"/>
        </w:rPr>
        <w:t>__________________</w:t>
      </w:r>
      <w:r>
        <w:rPr>
          <w:rFonts w:hint="eastAsia" w:ascii="宋体" w:hAnsi="宋体"/>
        </w:rPr>
        <w:t>（竞争人名称）的法定代表人。</w:t>
      </w:r>
    </w:p>
    <w:p>
      <w:pPr>
        <w:tabs>
          <w:tab w:val="left" w:pos="6300"/>
        </w:tabs>
        <w:snapToGrid w:val="0"/>
        <w:spacing w:line="360" w:lineRule="auto"/>
        <w:ind w:firstLine="573"/>
        <w:rPr>
          <w:rFonts w:ascii="宋体"/>
        </w:rPr>
      </w:pPr>
    </w:p>
    <w:p>
      <w:pPr>
        <w:rPr>
          <w:rFonts w:ascii="宋体"/>
        </w:rPr>
      </w:pPr>
      <w:r>
        <w:rPr>
          <w:rFonts w:hint="eastAsia" w:ascii="宋体" w:hAnsi="宋体"/>
        </w:rPr>
        <w:t>特此证明。</w:t>
      </w:r>
    </w:p>
    <w:p>
      <w:pPr>
        <w:tabs>
          <w:tab w:val="left" w:pos="6300"/>
        </w:tabs>
        <w:snapToGrid w:val="0"/>
        <w:spacing w:line="360" w:lineRule="auto"/>
        <w:rPr>
          <w:rFonts w:ascii="宋体"/>
        </w:rPr>
      </w:pPr>
    </w:p>
    <w:p>
      <w:pPr>
        <w:rPr>
          <w:rFonts w:ascii="宋体"/>
        </w:rPr>
      </w:pPr>
      <w:r>
        <w:rPr>
          <w:rFonts w:ascii="宋体" w:hAnsi="宋体"/>
        </w:rPr>
        <w:t xml:space="preserve">                                            </w:t>
      </w:r>
      <w:r>
        <w:rPr>
          <w:rFonts w:hint="eastAsia" w:ascii="宋体" w:hAnsi="宋体"/>
        </w:rPr>
        <w:t>（供应商全称）</w:t>
      </w:r>
    </w:p>
    <w:p>
      <w:pPr>
        <w:tabs>
          <w:tab w:val="left" w:pos="6300"/>
        </w:tabs>
        <w:snapToGrid w:val="0"/>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tabs>
          <w:tab w:val="left" w:pos="6300"/>
        </w:tabs>
        <w:snapToGrid w:val="0"/>
        <w:spacing w:line="360" w:lineRule="auto"/>
        <w:rPr>
          <w:rFonts w:ascii="宋体"/>
        </w:rPr>
      </w:pPr>
      <w:r>
        <w:rPr>
          <w:rFonts w:ascii="宋体" w:hAnsi="宋体"/>
        </w:rPr>
        <w:t xml:space="preserve">                                               </w:t>
      </w:r>
      <w:r>
        <w:rPr>
          <w:rFonts w:hint="eastAsia" w:ascii="宋体" w:hAnsi="宋体"/>
        </w:rPr>
        <w:t>（公章）</w:t>
      </w:r>
    </w:p>
    <w:p>
      <w:pPr>
        <w:tabs>
          <w:tab w:val="left" w:pos="6300"/>
        </w:tabs>
        <w:snapToGrid w:val="0"/>
        <w:spacing w:line="360" w:lineRule="auto"/>
        <w:rPr>
          <w:rFonts w:ascii="宋体"/>
        </w:rPr>
      </w:pPr>
      <w:r>
        <w:rPr>
          <w:rFonts w:hint="eastAsia" w:ascii="宋体" w:hAnsi="宋体"/>
        </w:rPr>
        <w:t>附；上述法定代表人住址：</w:t>
      </w:r>
    </w:p>
    <w:p>
      <w:pPr>
        <w:tabs>
          <w:tab w:val="left" w:pos="6300"/>
        </w:tabs>
        <w:snapToGrid w:val="0"/>
        <w:spacing w:line="360" w:lineRule="auto"/>
        <w:rPr>
          <w:rFonts w:ascii="宋体"/>
        </w:rPr>
      </w:pPr>
      <w:r>
        <w:rPr>
          <w:rFonts w:ascii="宋体" w:hAnsi="宋体"/>
        </w:rPr>
        <w:t xml:space="preserve">            </w:t>
      </w:r>
      <w:r>
        <w:rPr>
          <w:rFonts w:hint="eastAsia" w:ascii="宋体" w:hAnsi="宋体"/>
        </w:rPr>
        <w:t>身份证号码：</w:t>
      </w:r>
    </w:p>
    <w:p>
      <w:pPr>
        <w:tabs>
          <w:tab w:val="left" w:pos="6300"/>
        </w:tabs>
        <w:snapToGrid w:val="0"/>
        <w:spacing w:line="360" w:lineRule="auto"/>
        <w:rPr>
          <w:rFonts w:ascii="宋体"/>
        </w:rPr>
      </w:pP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传：</w:t>
      </w:r>
    </w:p>
    <w:p>
      <w:pPr>
        <w:tabs>
          <w:tab w:val="left" w:pos="6300"/>
        </w:tabs>
        <w:snapToGrid w:val="0"/>
        <w:spacing w:line="360" w:lineRule="auto"/>
        <w:rPr>
          <w:rFonts w:ascii="宋体"/>
        </w:rPr>
      </w:pPr>
      <w:r>
        <w:rPr>
          <w:rFonts w:ascii="宋体" w:hAnsi="宋体"/>
        </w:rPr>
        <w:t xml:space="preserve">                 </w:t>
      </w:r>
      <w:r>
        <w:rPr>
          <w:rFonts w:hint="eastAsia" w:ascii="宋体" w:hAnsi="宋体"/>
        </w:rPr>
        <w:t>网</w:t>
      </w:r>
      <w:r>
        <w:rPr>
          <w:rFonts w:ascii="宋体" w:hAnsi="宋体"/>
        </w:rPr>
        <w:t xml:space="preserve">  </w:t>
      </w:r>
      <w:r>
        <w:rPr>
          <w:rFonts w:hint="eastAsia" w:ascii="宋体" w:hAnsi="宋体"/>
        </w:rPr>
        <w:t>址：</w:t>
      </w:r>
    </w:p>
    <w:p>
      <w:pPr>
        <w:tabs>
          <w:tab w:val="left" w:pos="6300"/>
        </w:tabs>
        <w:snapToGrid w:val="0"/>
        <w:spacing w:line="360" w:lineRule="auto"/>
        <w:rPr>
          <w:rFonts w:ascii="宋体"/>
        </w:rPr>
      </w:pPr>
      <w:r>
        <w:rPr>
          <w:rFonts w:ascii="宋体" w:hAnsi="宋体"/>
        </w:rPr>
        <w:t xml:space="preserve">               </w:t>
      </w:r>
      <w:r>
        <w:rPr>
          <w:rFonts w:hint="eastAsia" w:ascii="宋体" w:hAnsi="宋体"/>
        </w:rPr>
        <w:t>邮政编码：</w:t>
      </w:r>
    </w:p>
    <w:p>
      <w:pPr>
        <w:tabs>
          <w:tab w:val="left" w:pos="6300"/>
        </w:tabs>
        <w:snapToGrid w:val="0"/>
        <w:spacing w:line="360" w:lineRule="auto"/>
        <w:rPr>
          <w:rFonts w:ascii="宋体"/>
        </w:rPr>
      </w:pPr>
    </w:p>
    <w:p>
      <w:pPr>
        <w:tabs>
          <w:tab w:val="left" w:pos="6300"/>
        </w:tabs>
        <w:snapToGrid w:val="0"/>
        <w:spacing w:line="500" w:lineRule="exact"/>
        <w:ind w:firstLine="570"/>
        <w:rPr>
          <w:rFonts w:ascii="宋体"/>
        </w:rPr>
      </w:pPr>
      <w:r>
        <w:rPr>
          <w:rFonts w:hint="eastAsia" w:ascii="宋体" w:hAnsi="宋体"/>
        </w:rPr>
        <w:t>（附：上述法定代表人身份证复印件，正反两面均需复印）</w:t>
      </w:r>
    </w:p>
    <w:p>
      <w:pPr>
        <w:tabs>
          <w:tab w:val="left" w:pos="6300"/>
        </w:tabs>
        <w:snapToGrid w:val="0"/>
        <w:spacing w:line="360" w:lineRule="auto"/>
        <w:rPr>
          <w:rFonts w:ascii="宋体"/>
        </w:rPr>
      </w:pPr>
    </w:p>
    <w:p>
      <w:pPr>
        <w:tabs>
          <w:tab w:val="left" w:pos="6300"/>
        </w:tabs>
        <w:snapToGrid w:val="0"/>
        <w:spacing w:line="400" w:lineRule="atLeast"/>
        <w:rPr>
          <w:rFonts w:ascii="宋体"/>
        </w:rPr>
      </w:pPr>
    </w:p>
    <w:p>
      <w:pPr>
        <w:tabs>
          <w:tab w:val="left" w:pos="6300"/>
        </w:tabs>
        <w:snapToGrid w:val="0"/>
        <w:spacing w:line="360" w:lineRule="auto"/>
        <w:rPr>
          <w:rFonts w:ascii="宋体"/>
        </w:rPr>
      </w:pPr>
      <w:r>
        <w:rPr>
          <w:rFonts w:ascii="宋体" w:hAnsi="宋体"/>
        </w:rPr>
        <w:t>4</w:t>
      </w:r>
      <w:r>
        <w:rPr>
          <w:rFonts w:hint="eastAsia" w:ascii="宋体" w:hAnsi="宋体"/>
        </w:rPr>
        <w:t>、法定代表人授权委托书（格式）</w:t>
      </w:r>
    </w:p>
    <w:p>
      <w:pPr>
        <w:tabs>
          <w:tab w:val="left" w:pos="6300"/>
        </w:tabs>
        <w:snapToGrid w:val="0"/>
        <w:spacing w:line="360" w:lineRule="auto"/>
        <w:rPr>
          <w:rFonts w:ascii="宋体"/>
        </w:rPr>
      </w:pPr>
    </w:p>
    <w:p>
      <w:pPr>
        <w:tabs>
          <w:tab w:val="left" w:pos="6300"/>
        </w:tabs>
        <w:snapToGrid w:val="0"/>
        <w:spacing w:line="360" w:lineRule="auto"/>
        <w:rPr>
          <w:rFonts w:ascii="宋体"/>
        </w:rPr>
      </w:pPr>
      <w:r>
        <w:rPr>
          <w:rFonts w:hint="eastAsia" w:ascii="宋体" w:hAnsi="宋体"/>
        </w:rPr>
        <w:t>项目名称：</w:t>
      </w:r>
      <w:r>
        <w:rPr>
          <w:rFonts w:ascii="宋体" w:hAnsi="宋体"/>
        </w:rPr>
        <w:t>_______________</w:t>
      </w:r>
    </w:p>
    <w:p>
      <w:pPr>
        <w:tabs>
          <w:tab w:val="left" w:pos="6300"/>
        </w:tabs>
        <w:snapToGrid w:val="0"/>
        <w:spacing w:line="360" w:lineRule="auto"/>
        <w:rPr>
          <w:rFonts w:ascii="宋体"/>
        </w:rPr>
      </w:pPr>
      <w:r>
        <w:rPr>
          <w:rFonts w:hint="eastAsia" w:ascii="宋体" w:hAnsi="宋体"/>
        </w:rPr>
        <w:t>日</w:t>
      </w:r>
      <w:r>
        <w:rPr>
          <w:rFonts w:ascii="宋体" w:hAnsi="宋体"/>
        </w:rPr>
        <w:t xml:space="preserve">    </w:t>
      </w:r>
      <w:r>
        <w:rPr>
          <w:rFonts w:hint="eastAsia" w:ascii="宋体" w:hAnsi="宋体"/>
        </w:rPr>
        <w:t>期：</w:t>
      </w:r>
      <w:r>
        <w:rPr>
          <w:rFonts w:ascii="宋体" w:hAnsi="宋体"/>
        </w:rPr>
        <w:t>_______________</w:t>
      </w:r>
    </w:p>
    <w:p>
      <w:pPr>
        <w:tabs>
          <w:tab w:val="left" w:pos="6300"/>
        </w:tabs>
        <w:snapToGrid w:val="0"/>
        <w:spacing w:line="360" w:lineRule="auto"/>
        <w:rPr>
          <w:rFonts w:ascii="宋体"/>
        </w:rPr>
      </w:pPr>
      <w:r>
        <w:rPr>
          <w:rFonts w:hint="eastAsia" w:ascii="宋体" w:hAnsi="宋体"/>
        </w:rPr>
        <w:t>致：</w:t>
      </w:r>
      <w:r>
        <w:rPr>
          <w:rFonts w:ascii="宋体" w:hAnsi="宋体"/>
          <w:u w:val="single"/>
        </w:rPr>
        <w:t xml:space="preserve">                    </w:t>
      </w:r>
      <w:r>
        <w:rPr>
          <w:rFonts w:hint="eastAsia" w:ascii="宋体" w:hAnsi="宋体"/>
          <w:u w:val="single"/>
        </w:rPr>
        <w:t>（采购代理机构名称）</w:t>
      </w:r>
      <w:r>
        <w:rPr>
          <w:rFonts w:hint="eastAsia" w:ascii="宋体" w:hAnsi="宋体"/>
        </w:rPr>
        <w:t>：</w:t>
      </w:r>
    </w:p>
    <w:p>
      <w:pPr>
        <w:tabs>
          <w:tab w:val="left" w:pos="6300"/>
        </w:tabs>
        <w:snapToGrid w:val="0"/>
        <w:spacing w:line="360" w:lineRule="auto"/>
        <w:ind w:firstLine="555"/>
        <w:rPr>
          <w:rFonts w:ascii="宋体"/>
        </w:rPr>
      </w:pPr>
      <w:r>
        <w:rPr>
          <w:rFonts w:ascii="宋体" w:hAnsi="宋体"/>
        </w:rPr>
        <w:t>_____________________</w:t>
      </w:r>
      <w:r>
        <w:rPr>
          <w:rFonts w:hint="eastAsia" w:ascii="宋体" w:hAnsi="宋体"/>
        </w:rPr>
        <w:t>（供应商名称）是中华人民共和国合法企业，法定地址</w:t>
      </w:r>
      <w:r>
        <w:rPr>
          <w:rFonts w:ascii="宋体" w:hAnsi="宋体"/>
        </w:rPr>
        <w:t>______________________________</w:t>
      </w:r>
      <w:r>
        <w:rPr>
          <w:rFonts w:hint="eastAsia" w:ascii="宋体" w:hAnsi="宋体"/>
        </w:rPr>
        <w:t>。</w:t>
      </w:r>
    </w:p>
    <w:p>
      <w:pPr>
        <w:tabs>
          <w:tab w:val="left" w:pos="6300"/>
        </w:tabs>
        <w:snapToGrid w:val="0"/>
        <w:spacing w:line="360" w:lineRule="auto"/>
        <w:ind w:firstLine="555"/>
        <w:rPr>
          <w:rFonts w:ascii="宋体"/>
        </w:rPr>
      </w:pPr>
      <w:r>
        <w:rPr>
          <w:rFonts w:ascii="宋体" w:hAnsi="宋体"/>
        </w:rPr>
        <w:t xml:space="preserve"> _________</w:t>
      </w:r>
      <w:r>
        <w:rPr>
          <w:rFonts w:hint="eastAsia" w:ascii="宋体" w:hAnsi="宋体"/>
        </w:rPr>
        <w:t>（供应商法定代表人姓名）特授权</w:t>
      </w:r>
      <w:r>
        <w:rPr>
          <w:rFonts w:ascii="宋体" w:hAnsi="宋体"/>
        </w:rPr>
        <w:t>_________</w:t>
      </w:r>
      <w:r>
        <w:rPr>
          <w:rFonts w:hint="eastAsia" w:ascii="宋体" w:hAnsi="宋体"/>
        </w:rPr>
        <w:t>（被授权人姓名）代表我单位全权办理对上述项目的谈判、签约等具体工作，并签署全部有关的文件、协议及合同。</w:t>
      </w:r>
    </w:p>
    <w:p>
      <w:pPr>
        <w:tabs>
          <w:tab w:val="left" w:pos="6300"/>
        </w:tabs>
        <w:snapToGrid w:val="0"/>
        <w:spacing w:line="360" w:lineRule="auto"/>
        <w:ind w:firstLine="555"/>
        <w:rPr>
          <w:rFonts w:ascii="宋体"/>
        </w:rPr>
      </w:pPr>
      <w:r>
        <w:rPr>
          <w:rFonts w:hint="eastAsia" w:ascii="宋体" w:hAnsi="宋体"/>
        </w:rPr>
        <w:t>我单位对被授权人的签字负全部责任。</w:t>
      </w:r>
    </w:p>
    <w:p>
      <w:pPr>
        <w:tabs>
          <w:tab w:val="left" w:pos="6300"/>
        </w:tabs>
        <w:snapToGrid w:val="0"/>
        <w:spacing w:line="360" w:lineRule="auto"/>
        <w:ind w:firstLine="555"/>
        <w:rPr>
          <w:rFonts w:ascii="宋体"/>
        </w:rPr>
      </w:pPr>
      <w:r>
        <w:rPr>
          <w:rFonts w:hint="eastAsia" w:ascii="宋体" w:hAnsi="宋体"/>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rPr>
      </w:pPr>
    </w:p>
    <w:p>
      <w:pPr>
        <w:tabs>
          <w:tab w:val="left" w:pos="6300"/>
        </w:tabs>
        <w:snapToGrid w:val="0"/>
        <w:spacing w:line="360" w:lineRule="auto"/>
        <w:rPr>
          <w:rFonts w:ascii="宋体"/>
        </w:rPr>
      </w:pPr>
    </w:p>
    <w:p>
      <w:pPr>
        <w:tabs>
          <w:tab w:val="left" w:pos="6300"/>
        </w:tabs>
        <w:snapToGrid w:val="0"/>
        <w:spacing w:line="360" w:lineRule="auto"/>
        <w:ind w:firstLine="420" w:firstLineChars="200"/>
        <w:rPr>
          <w:rFonts w:ascii="宋体"/>
        </w:rPr>
      </w:pPr>
      <w:r>
        <w:rPr>
          <w:rFonts w:hint="eastAsia" w:ascii="宋体" w:hAnsi="宋体"/>
        </w:rPr>
        <w:t>被授权人：</w:t>
      </w:r>
      <w:r>
        <w:rPr>
          <w:rFonts w:ascii="宋体" w:hAnsi="宋体"/>
        </w:rPr>
        <w:t xml:space="preserve">                                  </w:t>
      </w:r>
      <w:r>
        <w:rPr>
          <w:rFonts w:hint="eastAsia" w:ascii="宋体" w:hAnsi="宋体"/>
        </w:rPr>
        <w:t>法定代表人：</w:t>
      </w:r>
    </w:p>
    <w:p>
      <w:pPr>
        <w:tabs>
          <w:tab w:val="left" w:pos="6300"/>
        </w:tabs>
        <w:snapToGrid w:val="0"/>
        <w:spacing w:line="360" w:lineRule="auto"/>
        <w:ind w:firstLine="315" w:firstLineChars="150"/>
        <w:rPr>
          <w:rFonts w:ascii="宋体"/>
        </w:rPr>
      </w:pPr>
      <w:r>
        <w:rPr>
          <w:rFonts w:hint="eastAsia" w:ascii="宋体" w:hAnsi="宋体"/>
        </w:rPr>
        <w:t>（签名）</w:t>
      </w:r>
      <w:r>
        <w:rPr>
          <w:rFonts w:ascii="宋体" w:hAnsi="宋体"/>
        </w:rPr>
        <w:t xml:space="preserve">                                     </w:t>
      </w:r>
      <w:r>
        <w:rPr>
          <w:rFonts w:hint="eastAsia" w:ascii="宋体" w:hAnsi="宋体"/>
        </w:rPr>
        <w:t>（签名）：</w:t>
      </w:r>
    </w:p>
    <w:p>
      <w:pPr>
        <w:tabs>
          <w:tab w:val="left" w:pos="6300"/>
        </w:tabs>
        <w:snapToGrid w:val="0"/>
        <w:spacing w:line="500" w:lineRule="exact"/>
        <w:ind w:firstLine="570"/>
        <w:rPr>
          <w:rFonts w:ascii="宋体"/>
        </w:rPr>
      </w:pPr>
    </w:p>
    <w:p>
      <w:pPr>
        <w:tabs>
          <w:tab w:val="left" w:pos="6300"/>
        </w:tabs>
        <w:snapToGrid w:val="0"/>
        <w:spacing w:line="500" w:lineRule="exact"/>
        <w:rPr>
          <w:rFonts w:ascii="宋体"/>
        </w:rPr>
      </w:pPr>
      <w:r>
        <w:rPr>
          <w:rFonts w:ascii="宋体" w:hAnsi="宋体"/>
        </w:rPr>
        <w:t xml:space="preserve">       </w:t>
      </w:r>
      <w:r>
        <w:rPr>
          <w:rFonts w:hint="eastAsia" w:ascii="宋体" w:hAnsi="宋体"/>
        </w:rPr>
        <w:t>（附：上述被授权人身份证复印件，正反两面均需复印）</w:t>
      </w:r>
    </w:p>
    <w:p>
      <w:pPr>
        <w:tabs>
          <w:tab w:val="left" w:pos="6300"/>
        </w:tabs>
        <w:snapToGrid w:val="0"/>
        <w:spacing w:line="360" w:lineRule="auto"/>
        <w:rPr>
          <w:rFonts w:ascii="宋体"/>
        </w:rPr>
      </w:pPr>
    </w:p>
    <w:p>
      <w:pPr>
        <w:snapToGrid w:val="0"/>
        <w:spacing w:line="360" w:lineRule="auto"/>
        <w:rPr>
          <w:rFonts w:ascii="宋体"/>
        </w:rPr>
      </w:pPr>
      <w:r>
        <w:rPr>
          <w:rFonts w:ascii="宋体" w:hAnsi="宋体"/>
        </w:rPr>
        <w:t xml:space="preserve">                                                    </w:t>
      </w:r>
      <w:r>
        <w:rPr>
          <w:rFonts w:hint="eastAsia" w:ascii="宋体" w:hAnsi="宋体"/>
        </w:rPr>
        <w:t>（供应商公章）</w:t>
      </w:r>
    </w:p>
    <w:p>
      <w:pPr>
        <w:snapToGrid w:val="0"/>
        <w:spacing w:line="360" w:lineRule="auto"/>
        <w:ind w:firstLine="5670" w:firstLineChars="27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napToGrid w:val="0"/>
        <w:spacing w:line="360" w:lineRule="auto"/>
        <w:ind w:firstLine="5670" w:firstLineChars="2700"/>
        <w:rPr>
          <w:rFonts w:ascii="宋体"/>
        </w:rPr>
      </w:pPr>
    </w:p>
    <w:p>
      <w:pPr>
        <w:snapToGrid w:val="0"/>
        <w:spacing w:line="360" w:lineRule="auto"/>
        <w:ind w:firstLine="5670" w:firstLineChars="2700"/>
        <w:rPr>
          <w:rFonts w:ascii="宋体"/>
        </w:rPr>
      </w:pPr>
    </w:p>
    <w:p>
      <w:pPr>
        <w:tabs>
          <w:tab w:val="left" w:pos="6300"/>
        </w:tabs>
        <w:snapToGrid w:val="0"/>
        <w:spacing w:line="360" w:lineRule="auto"/>
        <w:rPr>
          <w:rFonts w:ascii="宋体"/>
        </w:rPr>
      </w:pPr>
    </w:p>
    <w:p>
      <w:pPr>
        <w:tabs>
          <w:tab w:val="left" w:pos="6300"/>
        </w:tabs>
        <w:snapToGrid w:val="0"/>
        <w:spacing w:line="360" w:lineRule="auto"/>
        <w:rPr>
          <w:rFonts w:ascii="宋体"/>
        </w:rPr>
      </w:pPr>
    </w:p>
    <w:p>
      <w:pPr>
        <w:tabs>
          <w:tab w:val="left" w:pos="6300"/>
        </w:tabs>
        <w:snapToGrid w:val="0"/>
        <w:spacing w:line="360" w:lineRule="auto"/>
        <w:rPr>
          <w:rFonts w:ascii="宋体"/>
        </w:rPr>
      </w:pPr>
    </w:p>
    <w:p>
      <w:pPr>
        <w:spacing w:line="360" w:lineRule="auto"/>
        <w:ind w:firstLine="3910" w:firstLineChars="1862"/>
        <w:rPr>
          <w:rFonts w:ascii="宋体"/>
        </w:rPr>
      </w:pPr>
    </w:p>
    <w:sectPr>
      <w:headerReference r:id="rId10" w:type="default"/>
      <w:footerReference r:id="rId11" w:type="default"/>
      <w:pgSz w:w="11907" w:h="16840"/>
      <w:pgMar w:top="1440" w:right="1797" w:bottom="1440" w:left="1797" w:header="851" w:footer="992" w:gutter="0"/>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sz w:val="28"/>
        <w:szCs w:val="28"/>
      </w:rPr>
    </w:pPr>
    <w:r>
      <w:rPr>
        <w:rStyle w:val="24"/>
        <w:sz w:val="28"/>
        <w:szCs w:val="28"/>
      </w:rPr>
      <w:t>-</w:t>
    </w:r>
    <w:r>
      <w:rPr>
        <w:rStyle w:val="24"/>
        <w:sz w:val="28"/>
        <w:szCs w:val="28"/>
      </w:rPr>
      <w:fldChar w:fldCharType="begin"/>
    </w:r>
    <w:r>
      <w:rPr>
        <w:rStyle w:val="24"/>
        <w:sz w:val="28"/>
        <w:szCs w:val="28"/>
      </w:rPr>
      <w:instrText xml:space="preserve">PAGE  </w:instrText>
    </w:r>
    <w:r>
      <w:rPr>
        <w:rStyle w:val="24"/>
        <w:sz w:val="28"/>
        <w:szCs w:val="28"/>
      </w:rPr>
      <w:fldChar w:fldCharType="separate"/>
    </w:r>
    <w:r>
      <w:rPr>
        <w:rStyle w:val="24"/>
        <w:sz w:val="28"/>
        <w:szCs w:val="28"/>
      </w:rPr>
      <w:t>6</w:t>
    </w:r>
    <w:r>
      <w:rPr>
        <w:rStyle w:val="24"/>
        <w:sz w:val="28"/>
        <w:szCs w:val="28"/>
      </w:rPr>
      <w:fldChar w:fldCharType="end"/>
    </w:r>
    <w:r>
      <w:rPr>
        <w:rStyle w:val="24"/>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fldChar w:fldCharType="begin"/>
    </w:r>
    <w:r>
      <w:rPr>
        <w:rStyle w:val="24"/>
      </w:rPr>
      <w:instrText xml:space="preserve"> PAGE </w:instrText>
    </w:r>
    <w:r>
      <w:fldChar w:fldCharType="separate"/>
    </w:r>
    <w:r>
      <w:rPr>
        <w:rStyle w:val="24"/>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rPr>
        <w:sz w:val="28"/>
        <w:szCs w:val="28"/>
      </w:rPr>
    </w:pPr>
    <w:r>
      <w:rPr>
        <w:rFonts w:hint="eastAsia" w:cs="宋体"/>
        <w:sz w:val="28"/>
        <w:szCs w:val="28"/>
      </w:rPr>
      <w:t>重庆市成套设备招标公司</w:t>
    </w:r>
    <w:r>
      <w:rPr>
        <w:sz w:val="28"/>
        <w:szCs w:val="28"/>
      </w:rPr>
      <w:t xml:space="preserve">                         </w:t>
    </w:r>
    <w:r>
      <w:rPr>
        <w:rFonts w:hint="eastAsia" w:cs="宋体"/>
        <w:sz w:val="28"/>
        <w:szCs w:val="28"/>
      </w:rPr>
      <w:t>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rFonts w:hint="eastAsia" w:cs="宋体"/>
        <w:sz w:val="28"/>
        <w:szCs w:val="28"/>
      </w:rPr>
      <w:t>重庆市血液中心</w:t>
    </w:r>
    <w:r>
      <w:rPr>
        <w:sz w:val="28"/>
        <w:szCs w:val="28"/>
      </w:rPr>
      <w:t xml:space="preserve">                              </w:t>
    </w:r>
    <w:r>
      <w:rPr>
        <w:rFonts w:hint="eastAsia" w:cs="宋体"/>
        <w:sz w:val="28"/>
        <w:szCs w:val="28"/>
      </w:rPr>
      <w:t>询价通知书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sz w:val="28"/>
        <w:szCs w:val="28"/>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cs="宋体"/>
        <w:sz w:val="28"/>
        <w:szCs w:val="28"/>
      </w:rPr>
      <w:t>询价通知书</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cs="Times New Roman"/>
      </w:rPr>
    </w:lvl>
  </w:abstractNum>
  <w:abstractNum w:abstractNumId="1">
    <w:nsid w:val="617756EE"/>
    <w:multiLevelType w:val="multilevel"/>
    <w:tmpl w:val="617756E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F"/>
    <w:rsid w:val="00003FC4"/>
    <w:rsid w:val="00004E1E"/>
    <w:rsid w:val="000100F3"/>
    <w:rsid w:val="00013B05"/>
    <w:rsid w:val="0001641E"/>
    <w:rsid w:val="000167AD"/>
    <w:rsid w:val="00016AA7"/>
    <w:rsid w:val="00022DA6"/>
    <w:rsid w:val="000235D8"/>
    <w:rsid w:val="00025928"/>
    <w:rsid w:val="00034462"/>
    <w:rsid w:val="000357E5"/>
    <w:rsid w:val="00035A7B"/>
    <w:rsid w:val="0004064D"/>
    <w:rsid w:val="0004131A"/>
    <w:rsid w:val="000441EF"/>
    <w:rsid w:val="00044C1F"/>
    <w:rsid w:val="00045708"/>
    <w:rsid w:val="00045B23"/>
    <w:rsid w:val="000478CD"/>
    <w:rsid w:val="00053029"/>
    <w:rsid w:val="000539C5"/>
    <w:rsid w:val="000543F2"/>
    <w:rsid w:val="00057DC4"/>
    <w:rsid w:val="00061849"/>
    <w:rsid w:val="00061A73"/>
    <w:rsid w:val="00064A69"/>
    <w:rsid w:val="0006621C"/>
    <w:rsid w:val="00067898"/>
    <w:rsid w:val="00071104"/>
    <w:rsid w:val="00071731"/>
    <w:rsid w:val="00071915"/>
    <w:rsid w:val="00073CEE"/>
    <w:rsid w:val="000823E8"/>
    <w:rsid w:val="00084B5D"/>
    <w:rsid w:val="0008607D"/>
    <w:rsid w:val="00086BB9"/>
    <w:rsid w:val="000874C6"/>
    <w:rsid w:val="000908E8"/>
    <w:rsid w:val="00093403"/>
    <w:rsid w:val="000947DC"/>
    <w:rsid w:val="00095F22"/>
    <w:rsid w:val="000A275D"/>
    <w:rsid w:val="000A2A57"/>
    <w:rsid w:val="000A5AF6"/>
    <w:rsid w:val="000B2F44"/>
    <w:rsid w:val="000B3BDE"/>
    <w:rsid w:val="000B4733"/>
    <w:rsid w:val="000C01B6"/>
    <w:rsid w:val="000C47B7"/>
    <w:rsid w:val="000C4D07"/>
    <w:rsid w:val="000D0817"/>
    <w:rsid w:val="000D1DF5"/>
    <w:rsid w:val="000D2BC2"/>
    <w:rsid w:val="000D34F7"/>
    <w:rsid w:val="000D7B98"/>
    <w:rsid w:val="000E0FCB"/>
    <w:rsid w:val="000E574D"/>
    <w:rsid w:val="000E7E81"/>
    <w:rsid w:val="000F0070"/>
    <w:rsid w:val="000F0786"/>
    <w:rsid w:val="000F5B74"/>
    <w:rsid w:val="000F5C75"/>
    <w:rsid w:val="000F69D0"/>
    <w:rsid w:val="000F6FAB"/>
    <w:rsid w:val="00102669"/>
    <w:rsid w:val="001042D1"/>
    <w:rsid w:val="00106841"/>
    <w:rsid w:val="0010729D"/>
    <w:rsid w:val="0011103B"/>
    <w:rsid w:val="0011120B"/>
    <w:rsid w:val="00114213"/>
    <w:rsid w:val="0011520A"/>
    <w:rsid w:val="00115A1A"/>
    <w:rsid w:val="00123AA7"/>
    <w:rsid w:val="00124CCD"/>
    <w:rsid w:val="00130A69"/>
    <w:rsid w:val="00131111"/>
    <w:rsid w:val="0013168A"/>
    <w:rsid w:val="0013169F"/>
    <w:rsid w:val="001346AD"/>
    <w:rsid w:val="00135420"/>
    <w:rsid w:val="00137B97"/>
    <w:rsid w:val="00142300"/>
    <w:rsid w:val="001430EE"/>
    <w:rsid w:val="00146278"/>
    <w:rsid w:val="00146671"/>
    <w:rsid w:val="001471FF"/>
    <w:rsid w:val="00147618"/>
    <w:rsid w:val="001516FE"/>
    <w:rsid w:val="00152BDF"/>
    <w:rsid w:val="001535A8"/>
    <w:rsid w:val="00154B9F"/>
    <w:rsid w:val="001562A0"/>
    <w:rsid w:val="0016018A"/>
    <w:rsid w:val="00160A02"/>
    <w:rsid w:val="00163E30"/>
    <w:rsid w:val="00165077"/>
    <w:rsid w:val="001651A0"/>
    <w:rsid w:val="001678A8"/>
    <w:rsid w:val="00171FF2"/>
    <w:rsid w:val="00172A27"/>
    <w:rsid w:val="001735A0"/>
    <w:rsid w:val="00174B4D"/>
    <w:rsid w:val="0017768A"/>
    <w:rsid w:val="00177734"/>
    <w:rsid w:val="0018001A"/>
    <w:rsid w:val="00181DB0"/>
    <w:rsid w:val="00183F2D"/>
    <w:rsid w:val="001874DD"/>
    <w:rsid w:val="0018785D"/>
    <w:rsid w:val="00190443"/>
    <w:rsid w:val="00191C49"/>
    <w:rsid w:val="001925E2"/>
    <w:rsid w:val="00192693"/>
    <w:rsid w:val="00192AB4"/>
    <w:rsid w:val="001939D8"/>
    <w:rsid w:val="00195FF5"/>
    <w:rsid w:val="001977B7"/>
    <w:rsid w:val="001A0E47"/>
    <w:rsid w:val="001A2711"/>
    <w:rsid w:val="001A2B5A"/>
    <w:rsid w:val="001A3278"/>
    <w:rsid w:val="001A380F"/>
    <w:rsid w:val="001B45A4"/>
    <w:rsid w:val="001B4646"/>
    <w:rsid w:val="001B47A7"/>
    <w:rsid w:val="001B7E8B"/>
    <w:rsid w:val="001C13AF"/>
    <w:rsid w:val="001C51C1"/>
    <w:rsid w:val="001C5E97"/>
    <w:rsid w:val="001D265A"/>
    <w:rsid w:val="001D45B0"/>
    <w:rsid w:val="001D4950"/>
    <w:rsid w:val="001D4E09"/>
    <w:rsid w:val="001D69FB"/>
    <w:rsid w:val="001D7520"/>
    <w:rsid w:val="001E25B7"/>
    <w:rsid w:val="001E3771"/>
    <w:rsid w:val="001F10E3"/>
    <w:rsid w:val="001F1602"/>
    <w:rsid w:val="001F3D33"/>
    <w:rsid w:val="001F3FD1"/>
    <w:rsid w:val="001F55D6"/>
    <w:rsid w:val="001F7486"/>
    <w:rsid w:val="001F79A8"/>
    <w:rsid w:val="001F7C0F"/>
    <w:rsid w:val="0020013D"/>
    <w:rsid w:val="00200FD8"/>
    <w:rsid w:val="002033D2"/>
    <w:rsid w:val="00210FF4"/>
    <w:rsid w:val="00211B3C"/>
    <w:rsid w:val="00212CD7"/>
    <w:rsid w:val="0021466F"/>
    <w:rsid w:val="00217231"/>
    <w:rsid w:val="00220D0B"/>
    <w:rsid w:val="00222F7B"/>
    <w:rsid w:val="00223F51"/>
    <w:rsid w:val="00230DBC"/>
    <w:rsid w:val="00232185"/>
    <w:rsid w:val="002345F4"/>
    <w:rsid w:val="0023475C"/>
    <w:rsid w:val="00244D1C"/>
    <w:rsid w:val="0025197B"/>
    <w:rsid w:val="00253828"/>
    <w:rsid w:val="00255B3A"/>
    <w:rsid w:val="002611B0"/>
    <w:rsid w:val="00265DB3"/>
    <w:rsid w:val="00271524"/>
    <w:rsid w:val="00271FAC"/>
    <w:rsid w:val="0027613B"/>
    <w:rsid w:val="0027633C"/>
    <w:rsid w:val="002772CD"/>
    <w:rsid w:val="0027793C"/>
    <w:rsid w:val="0028082D"/>
    <w:rsid w:val="00283902"/>
    <w:rsid w:val="00287D41"/>
    <w:rsid w:val="002919EC"/>
    <w:rsid w:val="00296E84"/>
    <w:rsid w:val="002A050F"/>
    <w:rsid w:val="002A20E0"/>
    <w:rsid w:val="002A24A8"/>
    <w:rsid w:val="002A6F0D"/>
    <w:rsid w:val="002B031D"/>
    <w:rsid w:val="002B29CE"/>
    <w:rsid w:val="002B2AC9"/>
    <w:rsid w:val="002B5C3F"/>
    <w:rsid w:val="002B70B1"/>
    <w:rsid w:val="002C2219"/>
    <w:rsid w:val="002C5C59"/>
    <w:rsid w:val="002D0021"/>
    <w:rsid w:val="002D1B28"/>
    <w:rsid w:val="002D2508"/>
    <w:rsid w:val="002D72CD"/>
    <w:rsid w:val="002E4290"/>
    <w:rsid w:val="002E5CF7"/>
    <w:rsid w:val="002E7FA5"/>
    <w:rsid w:val="002F2F96"/>
    <w:rsid w:val="002F68D5"/>
    <w:rsid w:val="00305E4E"/>
    <w:rsid w:val="003126E0"/>
    <w:rsid w:val="00313827"/>
    <w:rsid w:val="00316A13"/>
    <w:rsid w:val="00321855"/>
    <w:rsid w:val="00325F76"/>
    <w:rsid w:val="0033042B"/>
    <w:rsid w:val="003315CA"/>
    <w:rsid w:val="00344823"/>
    <w:rsid w:val="00350545"/>
    <w:rsid w:val="003521B5"/>
    <w:rsid w:val="00352BDB"/>
    <w:rsid w:val="003542AA"/>
    <w:rsid w:val="00357C31"/>
    <w:rsid w:val="00360685"/>
    <w:rsid w:val="003619BA"/>
    <w:rsid w:val="003638CB"/>
    <w:rsid w:val="00364350"/>
    <w:rsid w:val="00370920"/>
    <w:rsid w:val="00372F2E"/>
    <w:rsid w:val="00373C92"/>
    <w:rsid w:val="00373E0B"/>
    <w:rsid w:val="0038294D"/>
    <w:rsid w:val="003836F9"/>
    <w:rsid w:val="003845E6"/>
    <w:rsid w:val="003877D5"/>
    <w:rsid w:val="00387CEB"/>
    <w:rsid w:val="0039045E"/>
    <w:rsid w:val="00393742"/>
    <w:rsid w:val="00396259"/>
    <w:rsid w:val="003A733B"/>
    <w:rsid w:val="003B5056"/>
    <w:rsid w:val="003B5B31"/>
    <w:rsid w:val="003B623B"/>
    <w:rsid w:val="003C0E8A"/>
    <w:rsid w:val="003C1241"/>
    <w:rsid w:val="003C19A3"/>
    <w:rsid w:val="003C24F3"/>
    <w:rsid w:val="003C3E68"/>
    <w:rsid w:val="003C59CB"/>
    <w:rsid w:val="003C6CD2"/>
    <w:rsid w:val="003D00D8"/>
    <w:rsid w:val="003D0C0E"/>
    <w:rsid w:val="003D1673"/>
    <w:rsid w:val="003D3396"/>
    <w:rsid w:val="003D537F"/>
    <w:rsid w:val="003D5423"/>
    <w:rsid w:val="003D72A9"/>
    <w:rsid w:val="003E46FA"/>
    <w:rsid w:val="003E60D3"/>
    <w:rsid w:val="003E627C"/>
    <w:rsid w:val="003E6978"/>
    <w:rsid w:val="003E7D01"/>
    <w:rsid w:val="003F0803"/>
    <w:rsid w:val="003F24E3"/>
    <w:rsid w:val="003F3118"/>
    <w:rsid w:val="003F6999"/>
    <w:rsid w:val="00400C9F"/>
    <w:rsid w:val="00401E88"/>
    <w:rsid w:val="00402833"/>
    <w:rsid w:val="00403D90"/>
    <w:rsid w:val="00410D84"/>
    <w:rsid w:val="004139C2"/>
    <w:rsid w:val="004148CC"/>
    <w:rsid w:val="00416F70"/>
    <w:rsid w:val="00417A03"/>
    <w:rsid w:val="00417DD9"/>
    <w:rsid w:val="00420636"/>
    <w:rsid w:val="0042123C"/>
    <w:rsid w:val="00425183"/>
    <w:rsid w:val="00430198"/>
    <w:rsid w:val="00430CAF"/>
    <w:rsid w:val="00432ADE"/>
    <w:rsid w:val="00432D4D"/>
    <w:rsid w:val="0043340F"/>
    <w:rsid w:val="00434E3F"/>
    <w:rsid w:val="00435C97"/>
    <w:rsid w:val="004365E7"/>
    <w:rsid w:val="0044787B"/>
    <w:rsid w:val="0045060D"/>
    <w:rsid w:val="004541F2"/>
    <w:rsid w:val="00455F0A"/>
    <w:rsid w:val="0045622B"/>
    <w:rsid w:val="00456A73"/>
    <w:rsid w:val="00461404"/>
    <w:rsid w:val="00463B82"/>
    <w:rsid w:val="004669FF"/>
    <w:rsid w:val="00470EDB"/>
    <w:rsid w:val="004727CD"/>
    <w:rsid w:val="00472C4F"/>
    <w:rsid w:val="00474A65"/>
    <w:rsid w:val="004800B3"/>
    <w:rsid w:val="00480F94"/>
    <w:rsid w:val="004937F5"/>
    <w:rsid w:val="0049465C"/>
    <w:rsid w:val="004953B8"/>
    <w:rsid w:val="00497854"/>
    <w:rsid w:val="004A1BCA"/>
    <w:rsid w:val="004A2560"/>
    <w:rsid w:val="004A4532"/>
    <w:rsid w:val="004A6B33"/>
    <w:rsid w:val="004A7427"/>
    <w:rsid w:val="004B4626"/>
    <w:rsid w:val="004B5037"/>
    <w:rsid w:val="004B58A6"/>
    <w:rsid w:val="004B5E73"/>
    <w:rsid w:val="004B5F09"/>
    <w:rsid w:val="004B6E33"/>
    <w:rsid w:val="004B7EE6"/>
    <w:rsid w:val="004C0D0E"/>
    <w:rsid w:val="004D0CD7"/>
    <w:rsid w:val="004D2E37"/>
    <w:rsid w:val="004D7433"/>
    <w:rsid w:val="004E1EAE"/>
    <w:rsid w:val="004E301A"/>
    <w:rsid w:val="004E3C50"/>
    <w:rsid w:val="004E7B81"/>
    <w:rsid w:val="004F20DA"/>
    <w:rsid w:val="004F3393"/>
    <w:rsid w:val="004F4F80"/>
    <w:rsid w:val="004F6D51"/>
    <w:rsid w:val="004F74D8"/>
    <w:rsid w:val="0050346D"/>
    <w:rsid w:val="005074C3"/>
    <w:rsid w:val="00507DFF"/>
    <w:rsid w:val="005119CE"/>
    <w:rsid w:val="0051350C"/>
    <w:rsid w:val="005217A9"/>
    <w:rsid w:val="00521AD4"/>
    <w:rsid w:val="005227BD"/>
    <w:rsid w:val="00523004"/>
    <w:rsid w:val="00525A80"/>
    <w:rsid w:val="00530F2A"/>
    <w:rsid w:val="005310FC"/>
    <w:rsid w:val="00535D02"/>
    <w:rsid w:val="00535F22"/>
    <w:rsid w:val="00537355"/>
    <w:rsid w:val="005418DB"/>
    <w:rsid w:val="00545173"/>
    <w:rsid w:val="00547F27"/>
    <w:rsid w:val="00551B1F"/>
    <w:rsid w:val="00551D6D"/>
    <w:rsid w:val="00552802"/>
    <w:rsid w:val="0055382D"/>
    <w:rsid w:val="00556220"/>
    <w:rsid w:val="005565B2"/>
    <w:rsid w:val="00560AB9"/>
    <w:rsid w:val="00561064"/>
    <w:rsid w:val="00561F42"/>
    <w:rsid w:val="00564241"/>
    <w:rsid w:val="0056561C"/>
    <w:rsid w:val="00566873"/>
    <w:rsid w:val="00570643"/>
    <w:rsid w:val="00571BE3"/>
    <w:rsid w:val="00573422"/>
    <w:rsid w:val="0057664E"/>
    <w:rsid w:val="00584D45"/>
    <w:rsid w:val="005903BF"/>
    <w:rsid w:val="00591BEC"/>
    <w:rsid w:val="00593AFD"/>
    <w:rsid w:val="005A243E"/>
    <w:rsid w:val="005A377B"/>
    <w:rsid w:val="005A4096"/>
    <w:rsid w:val="005B0422"/>
    <w:rsid w:val="005C4337"/>
    <w:rsid w:val="005C49E1"/>
    <w:rsid w:val="005C56A5"/>
    <w:rsid w:val="005C6382"/>
    <w:rsid w:val="005C6ED0"/>
    <w:rsid w:val="005D0F2A"/>
    <w:rsid w:val="005D67FD"/>
    <w:rsid w:val="005D6B56"/>
    <w:rsid w:val="005D7C64"/>
    <w:rsid w:val="005E2375"/>
    <w:rsid w:val="005E447F"/>
    <w:rsid w:val="005E74DF"/>
    <w:rsid w:val="005F60D2"/>
    <w:rsid w:val="005F755D"/>
    <w:rsid w:val="006005B8"/>
    <w:rsid w:val="00602E0A"/>
    <w:rsid w:val="006072D8"/>
    <w:rsid w:val="0060766B"/>
    <w:rsid w:val="00610891"/>
    <w:rsid w:val="0061196A"/>
    <w:rsid w:val="006127CA"/>
    <w:rsid w:val="00612B02"/>
    <w:rsid w:val="00613BAD"/>
    <w:rsid w:val="006143E6"/>
    <w:rsid w:val="0061756C"/>
    <w:rsid w:val="006202A1"/>
    <w:rsid w:val="00620F03"/>
    <w:rsid w:val="00626AD7"/>
    <w:rsid w:val="00630B3C"/>
    <w:rsid w:val="006313F9"/>
    <w:rsid w:val="00632B71"/>
    <w:rsid w:val="00633316"/>
    <w:rsid w:val="006352C8"/>
    <w:rsid w:val="0064028D"/>
    <w:rsid w:val="00642087"/>
    <w:rsid w:val="006451F6"/>
    <w:rsid w:val="006546E1"/>
    <w:rsid w:val="00654BEE"/>
    <w:rsid w:val="00654F2F"/>
    <w:rsid w:val="006558DF"/>
    <w:rsid w:val="00663AE0"/>
    <w:rsid w:val="00663D35"/>
    <w:rsid w:val="00664811"/>
    <w:rsid w:val="00664ECC"/>
    <w:rsid w:val="0066549A"/>
    <w:rsid w:val="00666805"/>
    <w:rsid w:val="00670B3E"/>
    <w:rsid w:val="006718AD"/>
    <w:rsid w:val="00671D5A"/>
    <w:rsid w:val="006730A0"/>
    <w:rsid w:val="0067343C"/>
    <w:rsid w:val="00673518"/>
    <w:rsid w:val="0067408F"/>
    <w:rsid w:val="006757A9"/>
    <w:rsid w:val="00675B21"/>
    <w:rsid w:val="00681225"/>
    <w:rsid w:val="00682F96"/>
    <w:rsid w:val="00693B1D"/>
    <w:rsid w:val="00694936"/>
    <w:rsid w:val="00697270"/>
    <w:rsid w:val="006A7B62"/>
    <w:rsid w:val="006B10CE"/>
    <w:rsid w:val="006B497B"/>
    <w:rsid w:val="006C1F8B"/>
    <w:rsid w:val="006C3423"/>
    <w:rsid w:val="006C4509"/>
    <w:rsid w:val="006D1106"/>
    <w:rsid w:val="006E29FC"/>
    <w:rsid w:val="006E7FC9"/>
    <w:rsid w:val="006F0245"/>
    <w:rsid w:val="006F5233"/>
    <w:rsid w:val="00706FDD"/>
    <w:rsid w:val="00707437"/>
    <w:rsid w:val="00715C42"/>
    <w:rsid w:val="00716678"/>
    <w:rsid w:val="007208EF"/>
    <w:rsid w:val="00722E03"/>
    <w:rsid w:val="007250D3"/>
    <w:rsid w:val="00732251"/>
    <w:rsid w:val="0073254F"/>
    <w:rsid w:val="00732AC5"/>
    <w:rsid w:val="007353CB"/>
    <w:rsid w:val="00737891"/>
    <w:rsid w:val="00740F90"/>
    <w:rsid w:val="00741511"/>
    <w:rsid w:val="00741A4C"/>
    <w:rsid w:val="007453CE"/>
    <w:rsid w:val="00746F4D"/>
    <w:rsid w:val="00750601"/>
    <w:rsid w:val="00750CBF"/>
    <w:rsid w:val="0075291A"/>
    <w:rsid w:val="00752DF0"/>
    <w:rsid w:val="0075336D"/>
    <w:rsid w:val="007539B9"/>
    <w:rsid w:val="00760B92"/>
    <w:rsid w:val="00760D61"/>
    <w:rsid w:val="007616D2"/>
    <w:rsid w:val="00762636"/>
    <w:rsid w:val="007642F9"/>
    <w:rsid w:val="0076494F"/>
    <w:rsid w:val="007670BA"/>
    <w:rsid w:val="007715EA"/>
    <w:rsid w:val="00773B63"/>
    <w:rsid w:val="00774376"/>
    <w:rsid w:val="00777EFE"/>
    <w:rsid w:val="00782368"/>
    <w:rsid w:val="007845D7"/>
    <w:rsid w:val="00785A92"/>
    <w:rsid w:val="00785EA0"/>
    <w:rsid w:val="00787F27"/>
    <w:rsid w:val="0079321C"/>
    <w:rsid w:val="007946D7"/>
    <w:rsid w:val="007A360A"/>
    <w:rsid w:val="007A4820"/>
    <w:rsid w:val="007A5E80"/>
    <w:rsid w:val="007B01A6"/>
    <w:rsid w:val="007B0A3B"/>
    <w:rsid w:val="007B1203"/>
    <w:rsid w:val="007B1A34"/>
    <w:rsid w:val="007B54AA"/>
    <w:rsid w:val="007C0253"/>
    <w:rsid w:val="007C0DEC"/>
    <w:rsid w:val="007C5E66"/>
    <w:rsid w:val="007C7E10"/>
    <w:rsid w:val="007D2FE3"/>
    <w:rsid w:val="007D309F"/>
    <w:rsid w:val="007D5796"/>
    <w:rsid w:val="007D6CB5"/>
    <w:rsid w:val="007D767F"/>
    <w:rsid w:val="007E0ACD"/>
    <w:rsid w:val="007E2A80"/>
    <w:rsid w:val="007E53DB"/>
    <w:rsid w:val="007E57F0"/>
    <w:rsid w:val="007E64A6"/>
    <w:rsid w:val="007E6513"/>
    <w:rsid w:val="007E74AA"/>
    <w:rsid w:val="007F18B8"/>
    <w:rsid w:val="007F6F82"/>
    <w:rsid w:val="007F6FF2"/>
    <w:rsid w:val="008005B1"/>
    <w:rsid w:val="00800928"/>
    <w:rsid w:val="0080559C"/>
    <w:rsid w:val="00806201"/>
    <w:rsid w:val="00806C25"/>
    <w:rsid w:val="00806D58"/>
    <w:rsid w:val="00812854"/>
    <w:rsid w:val="00814A1F"/>
    <w:rsid w:val="00821E10"/>
    <w:rsid w:val="00822D48"/>
    <w:rsid w:val="00823554"/>
    <w:rsid w:val="008249A6"/>
    <w:rsid w:val="00824DE6"/>
    <w:rsid w:val="0082500E"/>
    <w:rsid w:val="0083033D"/>
    <w:rsid w:val="00831B8C"/>
    <w:rsid w:val="00842135"/>
    <w:rsid w:val="00843225"/>
    <w:rsid w:val="008554F2"/>
    <w:rsid w:val="00857690"/>
    <w:rsid w:val="0086243D"/>
    <w:rsid w:val="00873160"/>
    <w:rsid w:val="00874A74"/>
    <w:rsid w:val="008760F8"/>
    <w:rsid w:val="00880792"/>
    <w:rsid w:val="00881274"/>
    <w:rsid w:val="00882D88"/>
    <w:rsid w:val="008834BC"/>
    <w:rsid w:val="00883685"/>
    <w:rsid w:val="00885147"/>
    <w:rsid w:val="008865E5"/>
    <w:rsid w:val="0089267E"/>
    <w:rsid w:val="008A2428"/>
    <w:rsid w:val="008A46FD"/>
    <w:rsid w:val="008B1586"/>
    <w:rsid w:val="008B749B"/>
    <w:rsid w:val="008B75FA"/>
    <w:rsid w:val="008B7CE3"/>
    <w:rsid w:val="008C0305"/>
    <w:rsid w:val="008C19CC"/>
    <w:rsid w:val="008C44E5"/>
    <w:rsid w:val="008C656E"/>
    <w:rsid w:val="008D013A"/>
    <w:rsid w:val="008D074A"/>
    <w:rsid w:val="008D100D"/>
    <w:rsid w:val="008D2183"/>
    <w:rsid w:val="008D24D4"/>
    <w:rsid w:val="008D24DD"/>
    <w:rsid w:val="008D2980"/>
    <w:rsid w:val="008D2A46"/>
    <w:rsid w:val="008D7CAD"/>
    <w:rsid w:val="008E29AD"/>
    <w:rsid w:val="008E5046"/>
    <w:rsid w:val="008E79EB"/>
    <w:rsid w:val="008F0BC9"/>
    <w:rsid w:val="008F12B0"/>
    <w:rsid w:val="008F17B1"/>
    <w:rsid w:val="008F2521"/>
    <w:rsid w:val="008F486D"/>
    <w:rsid w:val="008F6467"/>
    <w:rsid w:val="008F6707"/>
    <w:rsid w:val="008F710E"/>
    <w:rsid w:val="00900549"/>
    <w:rsid w:val="00900CDD"/>
    <w:rsid w:val="00904442"/>
    <w:rsid w:val="009054D6"/>
    <w:rsid w:val="00911539"/>
    <w:rsid w:val="009116BF"/>
    <w:rsid w:val="00912901"/>
    <w:rsid w:val="00912E19"/>
    <w:rsid w:val="00914BDA"/>
    <w:rsid w:val="00915814"/>
    <w:rsid w:val="00922830"/>
    <w:rsid w:val="00932A18"/>
    <w:rsid w:val="00933143"/>
    <w:rsid w:val="00934124"/>
    <w:rsid w:val="00934AC8"/>
    <w:rsid w:val="00936A84"/>
    <w:rsid w:val="00941E8E"/>
    <w:rsid w:val="00942054"/>
    <w:rsid w:val="00953752"/>
    <w:rsid w:val="00954A3A"/>
    <w:rsid w:val="00955485"/>
    <w:rsid w:val="009558C1"/>
    <w:rsid w:val="0095751D"/>
    <w:rsid w:val="00957627"/>
    <w:rsid w:val="0096065C"/>
    <w:rsid w:val="00961C2E"/>
    <w:rsid w:val="009651FC"/>
    <w:rsid w:val="009676AF"/>
    <w:rsid w:val="00976FEC"/>
    <w:rsid w:val="00977B26"/>
    <w:rsid w:val="00983FEB"/>
    <w:rsid w:val="009852FD"/>
    <w:rsid w:val="0098640A"/>
    <w:rsid w:val="00987D55"/>
    <w:rsid w:val="00990596"/>
    <w:rsid w:val="009927EE"/>
    <w:rsid w:val="00992BC9"/>
    <w:rsid w:val="00992C74"/>
    <w:rsid w:val="00996938"/>
    <w:rsid w:val="00997838"/>
    <w:rsid w:val="009A1641"/>
    <w:rsid w:val="009A6AFA"/>
    <w:rsid w:val="009A7A18"/>
    <w:rsid w:val="009B29F7"/>
    <w:rsid w:val="009B360C"/>
    <w:rsid w:val="009B400F"/>
    <w:rsid w:val="009B4992"/>
    <w:rsid w:val="009B77BF"/>
    <w:rsid w:val="009C180B"/>
    <w:rsid w:val="009C1BA4"/>
    <w:rsid w:val="009C3C85"/>
    <w:rsid w:val="009C4A58"/>
    <w:rsid w:val="009C50F4"/>
    <w:rsid w:val="009C6BDF"/>
    <w:rsid w:val="009D0791"/>
    <w:rsid w:val="009D091F"/>
    <w:rsid w:val="009D33CC"/>
    <w:rsid w:val="009D516C"/>
    <w:rsid w:val="009D5BD8"/>
    <w:rsid w:val="009E1715"/>
    <w:rsid w:val="009E1EE7"/>
    <w:rsid w:val="009E3419"/>
    <w:rsid w:val="009E3719"/>
    <w:rsid w:val="009E4CC5"/>
    <w:rsid w:val="009E4D88"/>
    <w:rsid w:val="009E6AC2"/>
    <w:rsid w:val="009E7EA7"/>
    <w:rsid w:val="009F26CD"/>
    <w:rsid w:val="009F37AA"/>
    <w:rsid w:val="009F733A"/>
    <w:rsid w:val="00A01049"/>
    <w:rsid w:val="00A04612"/>
    <w:rsid w:val="00A057CE"/>
    <w:rsid w:val="00A05C39"/>
    <w:rsid w:val="00A157BE"/>
    <w:rsid w:val="00A32171"/>
    <w:rsid w:val="00A37021"/>
    <w:rsid w:val="00A400AE"/>
    <w:rsid w:val="00A432C8"/>
    <w:rsid w:val="00A433EA"/>
    <w:rsid w:val="00A443F8"/>
    <w:rsid w:val="00A44839"/>
    <w:rsid w:val="00A4670A"/>
    <w:rsid w:val="00A50CCE"/>
    <w:rsid w:val="00A526FB"/>
    <w:rsid w:val="00A5716C"/>
    <w:rsid w:val="00A6057F"/>
    <w:rsid w:val="00A61A3A"/>
    <w:rsid w:val="00A6307F"/>
    <w:rsid w:val="00A70689"/>
    <w:rsid w:val="00A70AED"/>
    <w:rsid w:val="00A70E1D"/>
    <w:rsid w:val="00A72056"/>
    <w:rsid w:val="00A725C8"/>
    <w:rsid w:val="00A72B93"/>
    <w:rsid w:val="00A76A94"/>
    <w:rsid w:val="00A8157E"/>
    <w:rsid w:val="00A82CAA"/>
    <w:rsid w:val="00A85464"/>
    <w:rsid w:val="00A87087"/>
    <w:rsid w:val="00A91194"/>
    <w:rsid w:val="00A93884"/>
    <w:rsid w:val="00A941BB"/>
    <w:rsid w:val="00AA1133"/>
    <w:rsid w:val="00AA1E06"/>
    <w:rsid w:val="00AA6B92"/>
    <w:rsid w:val="00AA72C6"/>
    <w:rsid w:val="00AA7B4C"/>
    <w:rsid w:val="00AA7EE0"/>
    <w:rsid w:val="00AB2CBD"/>
    <w:rsid w:val="00AC1E18"/>
    <w:rsid w:val="00AC1F5B"/>
    <w:rsid w:val="00AC2722"/>
    <w:rsid w:val="00AC7A56"/>
    <w:rsid w:val="00AC7F13"/>
    <w:rsid w:val="00AD0ABB"/>
    <w:rsid w:val="00AD2CC8"/>
    <w:rsid w:val="00AD2F3B"/>
    <w:rsid w:val="00AD59E8"/>
    <w:rsid w:val="00AF04A4"/>
    <w:rsid w:val="00AF4420"/>
    <w:rsid w:val="00B01F39"/>
    <w:rsid w:val="00B0231A"/>
    <w:rsid w:val="00B041A5"/>
    <w:rsid w:val="00B04D39"/>
    <w:rsid w:val="00B065FE"/>
    <w:rsid w:val="00B119C1"/>
    <w:rsid w:val="00B11DD6"/>
    <w:rsid w:val="00B14216"/>
    <w:rsid w:val="00B14704"/>
    <w:rsid w:val="00B21963"/>
    <w:rsid w:val="00B22572"/>
    <w:rsid w:val="00B32E9C"/>
    <w:rsid w:val="00B420C9"/>
    <w:rsid w:val="00B44F80"/>
    <w:rsid w:val="00B450C8"/>
    <w:rsid w:val="00B46C5B"/>
    <w:rsid w:val="00B508C9"/>
    <w:rsid w:val="00B518BE"/>
    <w:rsid w:val="00B54C3A"/>
    <w:rsid w:val="00B56130"/>
    <w:rsid w:val="00B57218"/>
    <w:rsid w:val="00B575D6"/>
    <w:rsid w:val="00B7109D"/>
    <w:rsid w:val="00B71684"/>
    <w:rsid w:val="00B84057"/>
    <w:rsid w:val="00B87633"/>
    <w:rsid w:val="00B93AF0"/>
    <w:rsid w:val="00B96A0B"/>
    <w:rsid w:val="00BA0EFC"/>
    <w:rsid w:val="00BA1B9F"/>
    <w:rsid w:val="00BA4BF3"/>
    <w:rsid w:val="00BA660F"/>
    <w:rsid w:val="00BA6D12"/>
    <w:rsid w:val="00BB02AA"/>
    <w:rsid w:val="00BB05C1"/>
    <w:rsid w:val="00BB18CB"/>
    <w:rsid w:val="00BB1DB3"/>
    <w:rsid w:val="00BB28D3"/>
    <w:rsid w:val="00BB2CA3"/>
    <w:rsid w:val="00BB2DB4"/>
    <w:rsid w:val="00BB2E74"/>
    <w:rsid w:val="00BB387D"/>
    <w:rsid w:val="00BC00D3"/>
    <w:rsid w:val="00BC1C6E"/>
    <w:rsid w:val="00BC384F"/>
    <w:rsid w:val="00BC3DF8"/>
    <w:rsid w:val="00BC451A"/>
    <w:rsid w:val="00BC5002"/>
    <w:rsid w:val="00BD254E"/>
    <w:rsid w:val="00BD37A3"/>
    <w:rsid w:val="00BE3D58"/>
    <w:rsid w:val="00BE52A7"/>
    <w:rsid w:val="00BE5F03"/>
    <w:rsid w:val="00BE612D"/>
    <w:rsid w:val="00BF0877"/>
    <w:rsid w:val="00BF0DAB"/>
    <w:rsid w:val="00BF296C"/>
    <w:rsid w:val="00BF324C"/>
    <w:rsid w:val="00BF5F1C"/>
    <w:rsid w:val="00BF6A09"/>
    <w:rsid w:val="00BF7ACE"/>
    <w:rsid w:val="00C019E8"/>
    <w:rsid w:val="00C04952"/>
    <w:rsid w:val="00C07BC4"/>
    <w:rsid w:val="00C11F3B"/>
    <w:rsid w:val="00C12E5D"/>
    <w:rsid w:val="00C13573"/>
    <w:rsid w:val="00C15D05"/>
    <w:rsid w:val="00C16805"/>
    <w:rsid w:val="00C17CD3"/>
    <w:rsid w:val="00C215D1"/>
    <w:rsid w:val="00C30C5F"/>
    <w:rsid w:val="00C34571"/>
    <w:rsid w:val="00C350F8"/>
    <w:rsid w:val="00C41010"/>
    <w:rsid w:val="00C41788"/>
    <w:rsid w:val="00C431DA"/>
    <w:rsid w:val="00C4331E"/>
    <w:rsid w:val="00C5126D"/>
    <w:rsid w:val="00C544B9"/>
    <w:rsid w:val="00C57A90"/>
    <w:rsid w:val="00C57D96"/>
    <w:rsid w:val="00C626E5"/>
    <w:rsid w:val="00C62797"/>
    <w:rsid w:val="00C64552"/>
    <w:rsid w:val="00C71710"/>
    <w:rsid w:val="00C73A44"/>
    <w:rsid w:val="00C801E3"/>
    <w:rsid w:val="00C80886"/>
    <w:rsid w:val="00C80CC2"/>
    <w:rsid w:val="00C869E6"/>
    <w:rsid w:val="00C90A2A"/>
    <w:rsid w:val="00C90E16"/>
    <w:rsid w:val="00CB192E"/>
    <w:rsid w:val="00CB2EC0"/>
    <w:rsid w:val="00CB36FC"/>
    <w:rsid w:val="00CB4675"/>
    <w:rsid w:val="00CB7229"/>
    <w:rsid w:val="00CB7A39"/>
    <w:rsid w:val="00CC0128"/>
    <w:rsid w:val="00CC6A8F"/>
    <w:rsid w:val="00CD6132"/>
    <w:rsid w:val="00CE088A"/>
    <w:rsid w:val="00CE0957"/>
    <w:rsid w:val="00CE129C"/>
    <w:rsid w:val="00CE202C"/>
    <w:rsid w:val="00CE4585"/>
    <w:rsid w:val="00CE46E5"/>
    <w:rsid w:val="00CE5C06"/>
    <w:rsid w:val="00CE7691"/>
    <w:rsid w:val="00CF0426"/>
    <w:rsid w:val="00CF04EB"/>
    <w:rsid w:val="00CF22EE"/>
    <w:rsid w:val="00CF5408"/>
    <w:rsid w:val="00CF65E5"/>
    <w:rsid w:val="00CF7820"/>
    <w:rsid w:val="00CF7D37"/>
    <w:rsid w:val="00CF7DA3"/>
    <w:rsid w:val="00D0233D"/>
    <w:rsid w:val="00D02735"/>
    <w:rsid w:val="00D059E9"/>
    <w:rsid w:val="00D0624F"/>
    <w:rsid w:val="00D06780"/>
    <w:rsid w:val="00D06897"/>
    <w:rsid w:val="00D07CAA"/>
    <w:rsid w:val="00D13F53"/>
    <w:rsid w:val="00D15387"/>
    <w:rsid w:val="00D1624F"/>
    <w:rsid w:val="00D207C3"/>
    <w:rsid w:val="00D23DDA"/>
    <w:rsid w:val="00D24E94"/>
    <w:rsid w:val="00D2751D"/>
    <w:rsid w:val="00D31F88"/>
    <w:rsid w:val="00D375F0"/>
    <w:rsid w:val="00D37CF4"/>
    <w:rsid w:val="00D44C60"/>
    <w:rsid w:val="00D44F90"/>
    <w:rsid w:val="00D46951"/>
    <w:rsid w:val="00D46960"/>
    <w:rsid w:val="00D507D8"/>
    <w:rsid w:val="00D50FB9"/>
    <w:rsid w:val="00D52E0F"/>
    <w:rsid w:val="00D571DA"/>
    <w:rsid w:val="00D606BB"/>
    <w:rsid w:val="00D61B86"/>
    <w:rsid w:val="00D66FD8"/>
    <w:rsid w:val="00D67543"/>
    <w:rsid w:val="00D71A00"/>
    <w:rsid w:val="00D71D7A"/>
    <w:rsid w:val="00D757B1"/>
    <w:rsid w:val="00D8446E"/>
    <w:rsid w:val="00D85C19"/>
    <w:rsid w:val="00D863A5"/>
    <w:rsid w:val="00D879DA"/>
    <w:rsid w:val="00D92BDF"/>
    <w:rsid w:val="00D92D3B"/>
    <w:rsid w:val="00D9354A"/>
    <w:rsid w:val="00D93ABC"/>
    <w:rsid w:val="00D96EA5"/>
    <w:rsid w:val="00D97F6B"/>
    <w:rsid w:val="00DA14F4"/>
    <w:rsid w:val="00DA1F20"/>
    <w:rsid w:val="00DA3100"/>
    <w:rsid w:val="00DA323D"/>
    <w:rsid w:val="00DA3646"/>
    <w:rsid w:val="00DA38C4"/>
    <w:rsid w:val="00DA718D"/>
    <w:rsid w:val="00DB0B8D"/>
    <w:rsid w:val="00DB4D49"/>
    <w:rsid w:val="00DB705C"/>
    <w:rsid w:val="00DB7C11"/>
    <w:rsid w:val="00DC1ABC"/>
    <w:rsid w:val="00DC259A"/>
    <w:rsid w:val="00DC2880"/>
    <w:rsid w:val="00DD0683"/>
    <w:rsid w:val="00DD24CE"/>
    <w:rsid w:val="00DD3DD6"/>
    <w:rsid w:val="00DD3DE4"/>
    <w:rsid w:val="00DD3F58"/>
    <w:rsid w:val="00DD4943"/>
    <w:rsid w:val="00DD4CE3"/>
    <w:rsid w:val="00DD629F"/>
    <w:rsid w:val="00DD70D9"/>
    <w:rsid w:val="00DE04EB"/>
    <w:rsid w:val="00DE1095"/>
    <w:rsid w:val="00DE288D"/>
    <w:rsid w:val="00DE5970"/>
    <w:rsid w:val="00DE6C67"/>
    <w:rsid w:val="00DE6E9A"/>
    <w:rsid w:val="00DE7EFA"/>
    <w:rsid w:val="00DF2DC3"/>
    <w:rsid w:val="00DF68E4"/>
    <w:rsid w:val="00E01A28"/>
    <w:rsid w:val="00E04B42"/>
    <w:rsid w:val="00E04DC5"/>
    <w:rsid w:val="00E05C68"/>
    <w:rsid w:val="00E06BA1"/>
    <w:rsid w:val="00E1124B"/>
    <w:rsid w:val="00E11270"/>
    <w:rsid w:val="00E1357D"/>
    <w:rsid w:val="00E1401B"/>
    <w:rsid w:val="00E145A1"/>
    <w:rsid w:val="00E15600"/>
    <w:rsid w:val="00E2092B"/>
    <w:rsid w:val="00E2420A"/>
    <w:rsid w:val="00E248E5"/>
    <w:rsid w:val="00E26B93"/>
    <w:rsid w:val="00E304B4"/>
    <w:rsid w:val="00E30C3A"/>
    <w:rsid w:val="00E31248"/>
    <w:rsid w:val="00E334DA"/>
    <w:rsid w:val="00E3404F"/>
    <w:rsid w:val="00E347FA"/>
    <w:rsid w:val="00E40938"/>
    <w:rsid w:val="00E42251"/>
    <w:rsid w:val="00E42B55"/>
    <w:rsid w:val="00E42F42"/>
    <w:rsid w:val="00E42FF3"/>
    <w:rsid w:val="00E44784"/>
    <w:rsid w:val="00E50F29"/>
    <w:rsid w:val="00E51548"/>
    <w:rsid w:val="00E5389E"/>
    <w:rsid w:val="00E67E30"/>
    <w:rsid w:val="00E70882"/>
    <w:rsid w:val="00E70918"/>
    <w:rsid w:val="00E73528"/>
    <w:rsid w:val="00E76F42"/>
    <w:rsid w:val="00E777B5"/>
    <w:rsid w:val="00E81AFA"/>
    <w:rsid w:val="00E8262E"/>
    <w:rsid w:val="00E8452A"/>
    <w:rsid w:val="00E9000E"/>
    <w:rsid w:val="00E91166"/>
    <w:rsid w:val="00E93F10"/>
    <w:rsid w:val="00E9416A"/>
    <w:rsid w:val="00E95D79"/>
    <w:rsid w:val="00E97DFC"/>
    <w:rsid w:val="00EA11B8"/>
    <w:rsid w:val="00EA1574"/>
    <w:rsid w:val="00EA3C21"/>
    <w:rsid w:val="00EA59EF"/>
    <w:rsid w:val="00EB0AA4"/>
    <w:rsid w:val="00EB73BA"/>
    <w:rsid w:val="00EC150B"/>
    <w:rsid w:val="00EC606C"/>
    <w:rsid w:val="00EC7CF1"/>
    <w:rsid w:val="00ED1F29"/>
    <w:rsid w:val="00ED50A9"/>
    <w:rsid w:val="00ED60BA"/>
    <w:rsid w:val="00EE5816"/>
    <w:rsid w:val="00EE7E68"/>
    <w:rsid w:val="00EF251B"/>
    <w:rsid w:val="00EF5B77"/>
    <w:rsid w:val="00EF5CF4"/>
    <w:rsid w:val="00EF6A87"/>
    <w:rsid w:val="00F04B1E"/>
    <w:rsid w:val="00F071AE"/>
    <w:rsid w:val="00F10356"/>
    <w:rsid w:val="00F11B35"/>
    <w:rsid w:val="00F145F5"/>
    <w:rsid w:val="00F17DDD"/>
    <w:rsid w:val="00F21E4A"/>
    <w:rsid w:val="00F2234D"/>
    <w:rsid w:val="00F228F6"/>
    <w:rsid w:val="00F22DE0"/>
    <w:rsid w:val="00F23E4C"/>
    <w:rsid w:val="00F24CD9"/>
    <w:rsid w:val="00F25AD1"/>
    <w:rsid w:val="00F2615B"/>
    <w:rsid w:val="00F26AEF"/>
    <w:rsid w:val="00F3265D"/>
    <w:rsid w:val="00F3626E"/>
    <w:rsid w:val="00F376A6"/>
    <w:rsid w:val="00F37B55"/>
    <w:rsid w:val="00F4128D"/>
    <w:rsid w:val="00F41ED1"/>
    <w:rsid w:val="00F4233A"/>
    <w:rsid w:val="00F440FB"/>
    <w:rsid w:val="00F45D5B"/>
    <w:rsid w:val="00F5396E"/>
    <w:rsid w:val="00F566F4"/>
    <w:rsid w:val="00F65FFE"/>
    <w:rsid w:val="00F70903"/>
    <w:rsid w:val="00F716EC"/>
    <w:rsid w:val="00F738BB"/>
    <w:rsid w:val="00F7424B"/>
    <w:rsid w:val="00F759A6"/>
    <w:rsid w:val="00F77C2E"/>
    <w:rsid w:val="00F81F61"/>
    <w:rsid w:val="00F863EB"/>
    <w:rsid w:val="00F86B98"/>
    <w:rsid w:val="00F87BFB"/>
    <w:rsid w:val="00F90B8A"/>
    <w:rsid w:val="00F90FCE"/>
    <w:rsid w:val="00F92B1C"/>
    <w:rsid w:val="00F93989"/>
    <w:rsid w:val="00F9448D"/>
    <w:rsid w:val="00F947B5"/>
    <w:rsid w:val="00F94C6B"/>
    <w:rsid w:val="00F975D6"/>
    <w:rsid w:val="00FA000F"/>
    <w:rsid w:val="00FA392F"/>
    <w:rsid w:val="00FB13D2"/>
    <w:rsid w:val="00FB29E9"/>
    <w:rsid w:val="00FB45C4"/>
    <w:rsid w:val="00FC19DB"/>
    <w:rsid w:val="00FC3953"/>
    <w:rsid w:val="00FC43BA"/>
    <w:rsid w:val="00FC7A42"/>
    <w:rsid w:val="00FD7F27"/>
    <w:rsid w:val="00FE035B"/>
    <w:rsid w:val="00FE0C85"/>
    <w:rsid w:val="00FE12B0"/>
    <w:rsid w:val="00FF127F"/>
    <w:rsid w:val="00FF22B5"/>
    <w:rsid w:val="00FF25CE"/>
    <w:rsid w:val="00FF3E39"/>
    <w:rsid w:val="00FF4209"/>
    <w:rsid w:val="00FF48C3"/>
    <w:rsid w:val="00FF4900"/>
    <w:rsid w:val="00FF4B60"/>
    <w:rsid w:val="094B2188"/>
    <w:rsid w:val="0B14128A"/>
    <w:rsid w:val="137D2666"/>
    <w:rsid w:val="1856556A"/>
    <w:rsid w:val="1B8747DA"/>
    <w:rsid w:val="20C17A0D"/>
    <w:rsid w:val="21C40D87"/>
    <w:rsid w:val="221761ED"/>
    <w:rsid w:val="249C0D44"/>
    <w:rsid w:val="258E0637"/>
    <w:rsid w:val="2C967AC6"/>
    <w:rsid w:val="34233A30"/>
    <w:rsid w:val="343A28A3"/>
    <w:rsid w:val="383C5210"/>
    <w:rsid w:val="3EEE556F"/>
    <w:rsid w:val="4A930474"/>
    <w:rsid w:val="4C5E29F7"/>
    <w:rsid w:val="51312CEA"/>
    <w:rsid w:val="60C26E67"/>
    <w:rsid w:val="678F01F7"/>
    <w:rsid w:val="68BA5647"/>
    <w:rsid w:val="691C19DE"/>
    <w:rsid w:val="6A276C3B"/>
    <w:rsid w:val="6EFC2C18"/>
    <w:rsid w:val="73BF081B"/>
    <w:rsid w:val="74233BC8"/>
    <w:rsid w:val="7BA34D26"/>
    <w:rsid w:val="7EFF68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0"/>
    <w:pPr>
      <w:keepNext/>
      <w:widowControl/>
      <w:snapToGrid w:val="0"/>
      <w:spacing w:line="360" w:lineRule="atLeast"/>
      <w:jc w:val="left"/>
      <w:outlineLvl w:val="0"/>
    </w:pPr>
    <w:rPr>
      <w:rFonts w:ascii="宋体" w:cs="宋体"/>
      <w:kern w:val="0"/>
      <w:sz w:val="28"/>
      <w:szCs w:val="28"/>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9"/>
    <w:qFormat/>
    <w:uiPriority w:val="0"/>
    <w:pPr>
      <w:keepNext/>
      <w:keepLines/>
      <w:spacing w:before="260" w:after="260" w:line="413"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Document Map"/>
    <w:basedOn w:val="1"/>
    <w:link w:val="34"/>
    <w:semiHidden/>
    <w:qFormat/>
    <w:uiPriority w:val="0"/>
    <w:rPr>
      <w:rFonts w:ascii="宋体" w:cs="宋体"/>
      <w:sz w:val="18"/>
      <w:szCs w:val="18"/>
    </w:rPr>
  </w:style>
  <w:style w:type="paragraph" w:styleId="6">
    <w:name w:val="annotation text"/>
    <w:basedOn w:val="1"/>
    <w:link w:val="35"/>
    <w:semiHidden/>
    <w:qFormat/>
    <w:uiPriority w:val="0"/>
    <w:pPr>
      <w:jc w:val="left"/>
    </w:pPr>
  </w:style>
  <w:style w:type="paragraph" w:styleId="7">
    <w:name w:val="Body Text"/>
    <w:basedOn w:val="1"/>
    <w:link w:val="44"/>
    <w:semiHidden/>
    <w:unhideWhenUsed/>
    <w:qFormat/>
    <w:uiPriority w:val="0"/>
    <w:pPr>
      <w:spacing w:after="120"/>
    </w:pPr>
  </w:style>
  <w:style w:type="paragraph" w:styleId="8">
    <w:name w:val="Body Text Indent"/>
    <w:basedOn w:val="1"/>
    <w:link w:val="39"/>
    <w:qFormat/>
    <w:uiPriority w:val="0"/>
    <w:pPr>
      <w:spacing w:line="700" w:lineRule="exact"/>
      <w:ind w:left="960"/>
    </w:pPr>
    <w:rPr>
      <w:sz w:val="44"/>
      <w:szCs w:val="20"/>
    </w:rPr>
  </w:style>
  <w:style w:type="paragraph" w:styleId="9">
    <w:name w:val="toc 3"/>
    <w:basedOn w:val="1"/>
    <w:next w:val="1"/>
    <w:qFormat/>
    <w:uiPriority w:val="39"/>
    <w:pPr>
      <w:tabs>
        <w:tab w:val="right" w:leader="dot" w:pos="8303"/>
      </w:tabs>
      <w:spacing w:line="480" w:lineRule="exact"/>
      <w:ind w:left="1120" w:leftChars="400"/>
    </w:pPr>
    <w:rPr>
      <w:sz w:val="30"/>
      <w:szCs w:val="30"/>
    </w:rPr>
  </w:style>
  <w:style w:type="paragraph" w:styleId="10">
    <w:name w:val="Plain Text"/>
    <w:basedOn w:val="1"/>
    <w:link w:val="42"/>
    <w:qFormat/>
    <w:uiPriority w:val="0"/>
    <w:rPr>
      <w:rFonts w:ascii="宋体" w:hAnsi="Courier New" w:cs="Courier New"/>
    </w:rPr>
  </w:style>
  <w:style w:type="paragraph" w:styleId="11">
    <w:name w:val="Date"/>
    <w:basedOn w:val="1"/>
    <w:next w:val="1"/>
    <w:link w:val="33"/>
    <w:qFormat/>
    <w:uiPriority w:val="99"/>
  </w:style>
  <w:style w:type="paragraph" w:styleId="12">
    <w:name w:val="Balloon Text"/>
    <w:basedOn w:val="1"/>
    <w:link w:val="37"/>
    <w:semiHidden/>
    <w:qFormat/>
    <w:uiPriority w:val="0"/>
    <w:rPr>
      <w:sz w:val="18"/>
      <w:szCs w:val="18"/>
    </w:rPr>
  </w:style>
  <w:style w:type="paragraph" w:styleId="13">
    <w:name w:val="footer"/>
    <w:basedOn w:val="1"/>
    <w:link w:val="31"/>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toc 2"/>
    <w:basedOn w:val="1"/>
    <w:next w:val="1"/>
    <w:qFormat/>
    <w:uiPriority w:val="39"/>
    <w:pPr>
      <w:tabs>
        <w:tab w:val="left" w:pos="915"/>
        <w:tab w:val="right" w:leader="dot" w:pos="8303"/>
      </w:tabs>
      <w:ind w:left="420" w:leftChars="200"/>
    </w:pPr>
    <w:rPr>
      <w:rFonts w:ascii="仿宋_GB2312" w:hAnsi="宋体" w:eastAsia="仿宋_GB2312" w:cs="方正仿宋_GBK"/>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36"/>
    <w:semiHidden/>
    <w:qFormat/>
    <w:uiPriority w:val="0"/>
    <w:rPr>
      <w:b/>
      <w:bCs/>
    </w:rPr>
  </w:style>
  <w:style w:type="paragraph" w:styleId="19">
    <w:name w:val="Body Text First Indent"/>
    <w:basedOn w:val="7"/>
    <w:link w:val="45"/>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locked/>
    <w:uiPriority w:val="0"/>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semiHidden/>
    <w:qFormat/>
    <w:uiPriority w:val="0"/>
    <w:rPr>
      <w:rFonts w:cs="Times New Roman"/>
      <w:sz w:val="21"/>
      <w:szCs w:val="21"/>
    </w:rPr>
  </w:style>
  <w:style w:type="character" w:customStyle="1" w:styleId="27">
    <w:name w:val="标题 1 字符"/>
    <w:link w:val="2"/>
    <w:qFormat/>
    <w:locked/>
    <w:uiPriority w:val="0"/>
    <w:rPr>
      <w:rFonts w:cs="Times New Roman"/>
      <w:b/>
      <w:bCs/>
      <w:kern w:val="44"/>
      <w:sz w:val="44"/>
      <w:szCs w:val="44"/>
    </w:rPr>
  </w:style>
  <w:style w:type="character" w:customStyle="1" w:styleId="28">
    <w:name w:val="标题 2 字符"/>
    <w:link w:val="3"/>
    <w:semiHidden/>
    <w:qFormat/>
    <w:locked/>
    <w:uiPriority w:val="0"/>
    <w:rPr>
      <w:rFonts w:ascii="Cambria" w:hAnsi="Cambria" w:eastAsia="宋体" w:cs="Times New Roman"/>
      <w:b/>
      <w:bCs/>
      <w:sz w:val="32"/>
      <w:szCs w:val="32"/>
    </w:rPr>
  </w:style>
  <w:style w:type="character" w:customStyle="1" w:styleId="29">
    <w:name w:val="标题 3 字符"/>
    <w:link w:val="4"/>
    <w:semiHidden/>
    <w:qFormat/>
    <w:locked/>
    <w:uiPriority w:val="0"/>
    <w:rPr>
      <w:rFonts w:cs="Times New Roman"/>
      <w:b/>
      <w:bCs/>
      <w:sz w:val="32"/>
      <w:szCs w:val="32"/>
    </w:rPr>
  </w:style>
  <w:style w:type="character" w:customStyle="1" w:styleId="30">
    <w:name w:val="apple-style-span"/>
    <w:qFormat/>
    <w:uiPriority w:val="0"/>
    <w:rPr>
      <w:rFonts w:cs="Times New Roman"/>
    </w:rPr>
  </w:style>
  <w:style w:type="character" w:customStyle="1" w:styleId="31">
    <w:name w:val="页脚 字符"/>
    <w:link w:val="13"/>
    <w:semiHidden/>
    <w:qFormat/>
    <w:locked/>
    <w:uiPriority w:val="0"/>
    <w:rPr>
      <w:rFonts w:cs="Times New Roman"/>
      <w:sz w:val="18"/>
      <w:szCs w:val="18"/>
    </w:rPr>
  </w:style>
  <w:style w:type="character" w:customStyle="1" w:styleId="32">
    <w:name w:val="页眉 字符"/>
    <w:link w:val="14"/>
    <w:semiHidden/>
    <w:qFormat/>
    <w:locked/>
    <w:uiPriority w:val="0"/>
    <w:rPr>
      <w:rFonts w:cs="Times New Roman"/>
      <w:sz w:val="18"/>
      <w:szCs w:val="18"/>
    </w:rPr>
  </w:style>
  <w:style w:type="character" w:customStyle="1" w:styleId="33">
    <w:name w:val="日期 字符"/>
    <w:link w:val="11"/>
    <w:qFormat/>
    <w:locked/>
    <w:uiPriority w:val="99"/>
    <w:rPr>
      <w:rFonts w:cs="Times New Roman"/>
      <w:sz w:val="21"/>
      <w:szCs w:val="21"/>
    </w:rPr>
  </w:style>
  <w:style w:type="character" w:customStyle="1" w:styleId="34">
    <w:name w:val="文档结构图 字符"/>
    <w:link w:val="5"/>
    <w:qFormat/>
    <w:locked/>
    <w:uiPriority w:val="0"/>
    <w:rPr>
      <w:rFonts w:ascii="宋体" w:cs="宋体"/>
      <w:kern w:val="2"/>
      <w:sz w:val="18"/>
      <w:szCs w:val="18"/>
    </w:rPr>
  </w:style>
  <w:style w:type="character" w:customStyle="1" w:styleId="35">
    <w:name w:val="批注文字 字符"/>
    <w:link w:val="6"/>
    <w:qFormat/>
    <w:locked/>
    <w:uiPriority w:val="0"/>
    <w:rPr>
      <w:rFonts w:cs="Times New Roman"/>
      <w:kern w:val="2"/>
      <w:sz w:val="21"/>
      <w:szCs w:val="21"/>
    </w:rPr>
  </w:style>
  <w:style w:type="character" w:customStyle="1" w:styleId="36">
    <w:name w:val="批注主题 字符"/>
    <w:link w:val="18"/>
    <w:qFormat/>
    <w:locked/>
    <w:uiPriority w:val="0"/>
    <w:rPr>
      <w:rFonts w:cs="Times New Roman"/>
      <w:b/>
      <w:bCs/>
      <w:kern w:val="2"/>
      <w:sz w:val="21"/>
      <w:szCs w:val="21"/>
    </w:rPr>
  </w:style>
  <w:style w:type="character" w:customStyle="1" w:styleId="37">
    <w:name w:val="批注框文本 字符"/>
    <w:link w:val="12"/>
    <w:qFormat/>
    <w:locked/>
    <w:uiPriority w:val="0"/>
    <w:rPr>
      <w:rFonts w:cs="Times New Roman"/>
      <w:kern w:val="2"/>
      <w:sz w:val="18"/>
      <w:szCs w:val="18"/>
    </w:rPr>
  </w:style>
  <w:style w:type="paragraph" w:customStyle="1" w:styleId="38">
    <w:name w:val="p0"/>
    <w:basedOn w:val="1"/>
    <w:qFormat/>
    <w:uiPriority w:val="0"/>
    <w:pPr>
      <w:widowControl/>
      <w:jc w:val="left"/>
    </w:pPr>
    <w:rPr>
      <w:rFonts w:ascii="宋体" w:hAnsi="宋体" w:cs="宋体"/>
      <w:kern w:val="0"/>
      <w:sz w:val="24"/>
      <w:szCs w:val="24"/>
    </w:rPr>
  </w:style>
  <w:style w:type="character" w:customStyle="1" w:styleId="39">
    <w:name w:val="正文文本缩进 字符"/>
    <w:link w:val="8"/>
    <w:qFormat/>
    <w:uiPriority w:val="0"/>
    <w:rPr>
      <w:kern w:val="2"/>
      <w:sz w:val="44"/>
    </w:rPr>
  </w:style>
  <w:style w:type="paragraph" w:customStyle="1" w:styleId="40">
    <w:name w:val="Char"/>
    <w:basedOn w:val="1"/>
    <w:qFormat/>
    <w:uiPriority w:val="0"/>
    <w:pPr>
      <w:widowControl/>
      <w:spacing w:after="160" w:line="240" w:lineRule="exact"/>
      <w:jc w:val="left"/>
    </w:pPr>
    <w:rPr>
      <w:szCs w:val="24"/>
    </w:rPr>
  </w:style>
  <w:style w:type="paragraph" w:customStyle="1" w:styleId="41">
    <w:name w:val="1"/>
    <w:basedOn w:val="1"/>
    <w:next w:val="10"/>
    <w:qFormat/>
    <w:uiPriority w:val="99"/>
    <w:rPr>
      <w:rFonts w:ascii="宋体" w:hAnsi="Courier New"/>
      <w:szCs w:val="20"/>
    </w:rPr>
  </w:style>
  <w:style w:type="character" w:customStyle="1" w:styleId="42">
    <w:name w:val="纯文本 字符"/>
    <w:link w:val="10"/>
    <w:qFormat/>
    <w:uiPriority w:val="0"/>
    <w:rPr>
      <w:rFonts w:ascii="宋体" w:hAnsi="Courier New" w:cs="Courier New"/>
      <w:kern w:val="2"/>
      <w:sz w:val="21"/>
      <w:szCs w:val="21"/>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正文文本 字符"/>
    <w:basedOn w:val="22"/>
    <w:link w:val="7"/>
    <w:semiHidden/>
    <w:qFormat/>
    <w:uiPriority w:val="0"/>
    <w:rPr>
      <w:kern w:val="2"/>
      <w:sz w:val="21"/>
      <w:szCs w:val="21"/>
    </w:rPr>
  </w:style>
  <w:style w:type="character" w:customStyle="1" w:styleId="45">
    <w:name w:val="正文文本首行缩进 字符"/>
    <w:basedOn w:val="44"/>
    <w:link w:val="19"/>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DEBE2-468F-4B48-AA9B-E1E8C9707A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1162</Words>
  <Characters>6625</Characters>
  <Lines>55</Lines>
  <Paragraphs>15</Paragraphs>
  <TotalTime>38</TotalTime>
  <ScaleCrop>false</ScaleCrop>
  <LinksUpToDate>false</LinksUpToDate>
  <CharactersWithSpaces>7772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2018-12-12T07:09:00Z</dcterms:created>
  <dc:creator>user</dc:creator>
  <cp:lastModifiedBy>李正一</cp:lastModifiedBy>
  <cp:lastPrinted>2020-11-27T06:03:07Z</cp:lastPrinted>
  <dcterms:modified xsi:type="dcterms:W3CDTF">2020-11-27T06:07:50Z</dcterms:modified>
  <dc:title>询价采购文件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